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C59F" w14:textId="77777777" w:rsidR="00771F51" w:rsidRPr="003D1F5F" w:rsidRDefault="00771F51" w:rsidP="00771F51">
      <w:pPr>
        <w:pStyle w:val="Bezatstarpm"/>
        <w:ind w:left="426" w:hanging="284"/>
        <w:jc w:val="center"/>
        <w:rPr>
          <w:rFonts w:ascii="Times New Roman" w:hAnsi="Times New Roman" w:cs="Times New Roman"/>
          <w:b/>
          <w:color w:val="000000" w:themeColor="text1"/>
          <w:sz w:val="24"/>
          <w:szCs w:val="24"/>
          <w:lang w:val="pt-PT"/>
        </w:rPr>
      </w:pPr>
      <w:bookmarkStart w:id="0" w:name="_Toc64201290"/>
      <w:bookmarkStart w:id="1" w:name="_Toc64201438"/>
      <w:bookmarkStart w:id="2" w:name="_Toc64201633"/>
      <w:bookmarkStart w:id="3" w:name="_Toc64264082"/>
      <w:bookmarkStart w:id="4" w:name="_Toc65454251"/>
      <w:bookmarkStart w:id="5" w:name="_Toc65862781"/>
      <w:bookmarkStart w:id="6" w:name="_Toc65956620"/>
      <w:bookmarkStart w:id="7" w:name="_Toc65967979"/>
      <w:bookmarkStart w:id="8" w:name="_Toc72766077"/>
      <w:bookmarkStart w:id="9" w:name="_Toc73116777"/>
      <w:bookmarkStart w:id="10" w:name="_Toc79552075"/>
      <w:bookmarkStart w:id="11" w:name="_Toc141341774"/>
      <w:bookmarkStart w:id="12" w:name="_Toc141785305"/>
      <w:bookmarkStart w:id="13" w:name="_Toc323383261"/>
      <w:r w:rsidRPr="003D1F5F">
        <w:rPr>
          <w:rFonts w:ascii="Times New Roman" w:hAnsi="Times New Roman" w:cs="Times New Roman"/>
          <w:b/>
          <w:color w:val="000000" w:themeColor="text1"/>
          <w:sz w:val="24"/>
          <w:szCs w:val="24"/>
          <w:lang w:val="pt-PT"/>
        </w:rPr>
        <w:t xml:space="preserve">TEHNISKĀ SPECIFIKĀCIJA – FINANŠU PIEDĀVĀJUMS </w:t>
      </w:r>
    </w:p>
    <w:p w14:paraId="1669237B" w14:textId="77777777" w:rsidR="00771F51" w:rsidRPr="003D1F5F" w:rsidRDefault="00771F51" w:rsidP="00771F51">
      <w:pPr>
        <w:widowControl w:val="0"/>
        <w:tabs>
          <w:tab w:val="left" w:pos="426"/>
        </w:tabs>
        <w:autoSpaceDE w:val="0"/>
        <w:autoSpaceDN w:val="0"/>
        <w:adjustRightInd w:val="0"/>
        <w:spacing w:after="0"/>
        <w:ind w:left="426" w:hanging="284"/>
        <w:jc w:val="center"/>
        <w:rPr>
          <w:rFonts w:ascii="Times New Roman" w:eastAsia="Times New Roman" w:hAnsi="Times New Roman" w:cs="Times New Roman"/>
          <w:b/>
          <w:color w:val="000000" w:themeColor="text1"/>
          <w:sz w:val="24"/>
          <w:szCs w:val="24"/>
          <w:lang w:eastAsia="lv-LV"/>
        </w:rPr>
      </w:pPr>
      <w:r w:rsidRPr="003D1F5F">
        <w:rPr>
          <w:rFonts w:ascii="Times New Roman" w:eastAsia="Times New Roman" w:hAnsi="Times New Roman" w:cs="Times New Roman"/>
          <w:b/>
          <w:color w:val="000000" w:themeColor="text1"/>
          <w:sz w:val="24"/>
          <w:szCs w:val="24"/>
          <w:lang w:eastAsia="lv-LV"/>
        </w:rPr>
        <w:t xml:space="preserve">Cenu aptaujā </w:t>
      </w:r>
    </w:p>
    <w:bookmarkEnd w:id="0"/>
    <w:bookmarkEnd w:id="1"/>
    <w:bookmarkEnd w:id="2"/>
    <w:bookmarkEnd w:id="3"/>
    <w:bookmarkEnd w:id="4"/>
    <w:bookmarkEnd w:id="5"/>
    <w:bookmarkEnd w:id="6"/>
    <w:bookmarkEnd w:id="7"/>
    <w:bookmarkEnd w:id="8"/>
    <w:bookmarkEnd w:id="9"/>
    <w:bookmarkEnd w:id="10"/>
    <w:bookmarkEnd w:id="11"/>
    <w:bookmarkEnd w:id="12"/>
    <w:bookmarkEnd w:id="13"/>
    <w:p w14:paraId="6CB04480" w14:textId="77777777" w:rsidR="0087460D" w:rsidRDefault="00771F51" w:rsidP="00771F51">
      <w:pPr>
        <w:spacing w:after="0"/>
        <w:ind w:left="426" w:hanging="284"/>
        <w:jc w:val="center"/>
        <w:rPr>
          <w:rFonts w:ascii="Times New Roman" w:eastAsia="Times New Roman" w:hAnsi="Times New Roman" w:cs="Times New Roman"/>
          <w:b/>
          <w:color w:val="000000" w:themeColor="text1"/>
          <w:sz w:val="24"/>
          <w:szCs w:val="24"/>
          <w:lang w:eastAsia="lv-LV"/>
        </w:rPr>
      </w:pPr>
      <w:r w:rsidRPr="003D1F5F">
        <w:rPr>
          <w:rFonts w:ascii="Times New Roman" w:eastAsia="Times New Roman" w:hAnsi="Times New Roman" w:cs="Times New Roman"/>
          <w:b/>
          <w:color w:val="000000" w:themeColor="text1"/>
          <w:sz w:val="24"/>
          <w:szCs w:val="24"/>
          <w:lang w:eastAsia="lv-LV"/>
        </w:rPr>
        <w:t>„</w:t>
      </w:r>
      <w:r w:rsidR="0091414D" w:rsidRPr="003D1F5F">
        <w:rPr>
          <w:rFonts w:ascii="Times New Roman" w:hAnsi="Times New Roman" w:cs="Times New Roman"/>
          <w:b/>
          <w:sz w:val="24"/>
          <w:szCs w:val="24"/>
        </w:rPr>
        <w:t>Sertificēta datu aizsardzības speciālista pakalpojumi</w:t>
      </w:r>
      <w:r w:rsidRPr="003D1F5F">
        <w:rPr>
          <w:rFonts w:ascii="Times New Roman" w:eastAsia="Times New Roman" w:hAnsi="Times New Roman" w:cs="Times New Roman"/>
          <w:b/>
          <w:color w:val="000000" w:themeColor="text1"/>
          <w:sz w:val="24"/>
          <w:szCs w:val="24"/>
          <w:lang w:eastAsia="lv-LV"/>
        </w:rPr>
        <w:t>”</w:t>
      </w:r>
    </w:p>
    <w:p w14:paraId="5A82DA6F" w14:textId="24404EC3" w:rsidR="00771F51" w:rsidRPr="003D1F5F" w:rsidRDefault="0087460D" w:rsidP="00771F51">
      <w:pPr>
        <w:spacing w:after="0"/>
        <w:ind w:left="426" w:hanging="284"/>
        <w:jc w:val="center"/>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I</w:t>
      </w:r>
      <w:r w:rsidR="00771F51" w:rsidRPr="003D1F5F">
        <w:rPr>
          <w:rFonts w:ascii="Times New Roman" w:eastAsia="Times New Roman" w:hAnsi="Times New Roman" w:cs="Times New Roman"/>
          <w:b/>
          <w:color w:val="000000" w:themeColor="text1"/>
          <w:sz w:val="24"/>
          <w:szCs w:val="24"/>
          <w:lang w:eastAsia="lv-LV"/>
        </w:rPr>
        <w:t>dentifikācijas Nr. MNP SIA MS 2025/1</w:t>
      </w:r>
      <w:r w:rsidR="0091414D" w:rsidRPr="003D1F5F">
        <w:rPr>
          <w:rFonts w:ascii="Times New Roman" w:eastAsia="Times New Roman" w:hAnsi="Times New Roman" w:cs="Times New Roman"/>
          <w:b/>
          <w:color w:val="000000" w:themeColor="text1"/>
          <w:sz w:val="24"/>
          <w:szCs w:val="24"/>
          <w:lang w:eastAsia="lv-LV"/>
        </w:rPr>
        <w:t>9</w:t>
      </w:r>
      <w:r w:rsidR="00771F51" w:rsidRPr="003D1F5F">
        <w:rPr>
          <w:rFonts w:ascii="Times New Roman" w:eastAsia="Times New Roman" w:hAnsi="Times New Roman" w:cs="Times New Roman"/>
          <w:b/>
          <w:color w:val="000000" w:themeColor="text1"/>
          <w:sz w:val="24"/>
          <w:szCs w:val="24"/>
          <w:lang w:eastAsia="lv-LV"/>
        </w:rPr>
        <w:t>/CA</w:t>
      </w:r>
    </w:p>
    <w:p w14:paraId="6902A95E" w14:textId="77777777" w:rsidR="00771F51" w:rsidRPr="003D1F5F" w:rsidRDefault="00771F51" w:rsidP="00771F51">
      <w:pPr>
        <w:spacing w:after="0"/>
        <w:ind w:left="426" w:hanging="284"/>
        <w:jc w:val="center"/>
        <w:rPr>
          <w:rFonts w:ascii="Times New Roman" w:hAnsi="Times New Roman" w:cs="Times New Roman"/>
          <w:bCs/>
          <w:color w:val="000000" w:themeColor="text1"/>
          <w:sz w:val="24"/>
          <w:szCs w:val="24"/>
          <w:u w:val="single"/>
        </w:rPr>
      </w:pPr>
    </w:p>
    <w:p w14:paraId="26285B35" w14:textId="77777777" w:rsidR="00771F51" w:rsidRPr="003D1F5F" w:rsidRDefault="00771F51" w:rsidP="00771F51">
      <w:pPr>
        <w:keepNext/>
        <w:numPr>
          <w:ilvl w:val="0"/>
          <w:numId w:val="2"/>
        </w:numPr>
        <w:spacing w:after="0" w:line="240" w:lineRule="auto"/>
        <w:ind w:left="0" w:firstLine="0"/>
        <w:contextualSpacing/>
        <w:jc w:val="both"/>
        <w:rPr>
          <w:rFonts w:ascii="Times New Roman" w:hAnsi="Times New Roman" w:cs="Times New Roman"/>
          <w:bCs/>
          <w:sz w:val="24"/>
          <w:szCs w:val="24"/>
        </w:rPr>
      </w:pPr>
      <w:r w:rsidRPr="003D1F5F">
        <w:rPr>
          <w:rFonts w:ascii="Times New Roman" w:hAnsi="Times New Roman" w:cs="Times New Roman"/>
          <w:bCs/>
          <w:sz w:val="24"/>
          <w:szCs w:val="24"/>
        </w:rPr>
        <w:t>Pretendents:</w:t>
      </w:r>
    </w:p>
    <w:tbl>
      <w:tblPr>
        <w:tblW w:w="82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544"/>
        <w:gridCol w:w="5704"/>
      </w:tblGrid>
      <w:tr w:rsidR="00771F51" w:rsidRPr="003D1F5F" w14:paraId="11A18D60" w14:textId="77777777" w:rsidTr="00771F51">
        <w:trPr>
          <w:jc w:val="center"/>
        </w:trPr>
        <w:tc>
          <w:tcPr>
            <w:tcW w:w="2544" w:type="dxa"/>
            <w:tcBorders>
              <w:bottom w:val="single" w:sz="4" w:space="0" w:color="auto"/>
            </w:tcBorders>
            <w:shd w:val="clear" w:color="auto" w:fill="E0E0E0"/>
          </w:tcPr>
          <w:p w14:paraId="753FD4D8" w14:textId="77777777" w:rsidR="00771F51" w:rsidRPr="003D1F5F" w:rsidRDefault="00771F51" w:rsidP="009F716A">
            <w:pPr>
              <w:jc w:val="center"/>
              <w:rPr>
                <w:rFonts w:ascii="Times New Roman" w:eastAsia="Calibri" w:hAnsi="Times New Roman" w:cs="Times New Roman"/>
                <w:b/>
                <w:bCs/>
                <w:sz w:val="24"/>
                <w:szCs w:val="24"/>
              </w:rPr>
            </w:pPr>
            <w:r w:rsidRPr="003D1F5F">
              <w:rPr>
                <w:rFonts w:ascii="Times New Roman" w:eastAsia="Calibri" w:hAnsi="Times New Roman" w:cs="Times New Roman"/>
                <w:b/>
                <w:bCs/>
                <w:sz w:val="24"/>
                <w:szCs w:val="24"/>
              </w:rPr>
              <w:t>Nosaukums</w:t>
            </w:r>
          </w:p>
        </w:tc>
        <w:tc>
          <w:tcPr>
            <w:tcW w:w="5704" w:type="dxa"/>
            <w:tcBorders>
              <w:bottom w:val="single" w:sz="4" w:space="0" w:color="auto"/>
            </w:tcBorders>
            <w:shd w:val="clear" w:color="auto" w:fill="E0E0E0"/>
          </w:tcPr>
          <w:p w14:paraId="2CD56572" w14:textId="77777777" w:rsidR="00771F51" w:rsidRPr="003D1F5F" w:rsidRDefault="00771F51" w:rsidP="009F716A">
            <w:pPr>
              <w:jc w:val="center"/>
              <w:rPr>
                <w:rFonts w:ascii="Times New Roman" w:eastAsia="Calibri" w:hAnsi="Times New Roman" w:cs="Times New Roman"/>
                <w:b/>
                <w:bCs/>
                <w:sz w:val="24"/>
                <w:szCs w:val="24"/>
              </w:rPr>
            </w:pPr>
            <w:r w:rsidRPr="003D1F5F">
              <w:rPr>
                <w:rFonts w:ascii="Times New Roman" w:eastAsia="Calibri" w:hAnsi="Times New Roman" w:cs="Times New Roman"/>
                <w:b/>
                <w:bCs/>
                <w:sz w:val="24"/>
                <w:szCs w:val="24"/>
              </w:rPr>
              <w:t>Reģistrācijas numurs un rekvizīti</w:t>
            </w:r>
          </w:p>
        </w:tc>
      </w:tr>
      <w:tr w:rsidR="00771F51" w:rsidRPr="003D1F5F" w14:paraId="55FC31D9" w14:textId="77777777" w:rsidTr="00771F51">
        <w:trPr>
          <w:trHeight w:val="481"/>
          <w:jc w:val="center"/>
        </w:trPr>
        <w:tc>
          <w:tcPr>
            <w:tcW w:w="2544" w:type="dxa"/>
            <w:tcBorders>
              <w:top w:val="single" w:sz="4" w:space="0" w:color="auto"/>
              <w:left w:val="single" w:sz="4" w:space="0" w:color="auto"/>
              <w:bottom w:val="single" w:sz="4" w:space="0" w:color="auto"/>
              <w:right w:val="single" w:sz="4" w:space="0" w:color="auto"/>
            </w:tcBorders>
          </w:tcPr>
          <w:p w14:paraId="7DB94FDF" w14:textId="77777777" w:rsidR="00771F51" w:rsidRPr="003D1F5F" w:rsidRDefault="00771F51" w:rsidP="009F716A">
            <w:pPr>
              <w:jc w:val="center"/>
              <w:rPr>
                <w:rFonts w:ascii="Times New Roman" w:eastAsia="Calibri" w:hAnsi="Times New Roman" w:cs="Times New Roman"/>
                <w:b/>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493A2076" w14:textId="77777777" w:rsidR="00771F51" w:rsidRPr="003D1F5F" w:rsidRDefault="00771F51" w:rsidP="009F716A">
            <w:pPr>
              <w:jc w:val="center"/>
              <w:rPr>
                <w:rFonts w:ascii="Times New Roman" w:eastAsia="Calibri" w:hAnsi="Times New Roman" w:cs="Times New Roman"/>
                <w:b/>
                <w:bCs/>
                <w:sz w:val="24"/>
                <w:szCs w:val="24"/>
              </w:rPr>
            </w:pPr>
          </w:p>
        </w:tc>
      </w:tr>
    </w:tbl>
    <w:p w14:paraId="471129A6" w14:textId="77777777" w:rsidR="00771F51" w:rsidRPr="003D1F5F" w:rsidRDefault="00771F51" w:rsidP="00771F51">
      <w:pPr>
        <w:spacing w:after="0"/>
        <w:ind w:left="426" w:hanging="284"/>
        <w:jc w:val="center"/>
        <w:rPr>
          <w:rFonts w:ascii="Times New Roman" w:hAnsi="Times New Roman" w:cs="Times New Roman"/>
          <w:bCs/>
          <w:color w:val="000000" w:themeColor="text1"/>
          <w:sz w:val="24"/>
          <w:szCs w:val="24"/>
          <w:u w:val="single"/>
        </w:rPr>
      </w:pPr>
    </w:p>
    <w:p w14:paraId="78779AA5" w14:textId="77777777" w:rsidR="00771F51" w:rsidRPr="003D1F5F" w:rsidRDefault="00771F51" w:rsidP="00771F51">
      <w:pPr>
        <w:spacing w:after="0"/>
        <w:ind w:left="426" w:hanging="284"/>
        <w:jc w:val="center"/>
        <w:rPr>
          <w:rFonts w:ascii="Times New Roman" w:hAnsi="Times New Roman" w:cs="Times New Roman"/>
          <w:b/>
          <w:color w:val="000000" w:themeColor="text1"/>
          <w:sz w:val="24"/>
          <w:szCs w:val="24"/>
        </w:rPr>
      </w:pPr>
      <w:r w:rsidRPr="003D1F5F">
        <w:rPr>
          <w:rFonts w:ascii="Times New Roman" w:hAnsi="Times New Roman" w:cs="Times New Roman"/>
          <w:b/>
          <w:color w:val="000000" w:themeColor="text1"/>
          <w:sz w:val="24"/>
          <w:szCs w:val="24"/>
        </w:rPr>
        <w:t>TEHNISKĀ SPECIFIKĀCIJA</w:t>
      </w:r>
    </w:p>
    <w:p w14:paraId="67B0D993" w14:textId="2901CFCB" w:rsidR="00110F14" w:rsidRPr="003D1F5F" w:rsidRDefault="0091414D" w:rsidP="00F93B1C">
      <w:pPr>
        <w:pStyle w:val="Sarakstarindkopa"/>
        <w:numPr>
          <w:ilvl w:val="0"/>
          <w:numId w:val="7"/>
        </w:numPr>
        <w:spacing w:before="120" w:after="0" w:line="264" w:lineRule="auto"/>
        <w:ind w:left="714" w:hanging="357"/>
        <w:contextualSpacing w:val="0"/>
        <w:jc w:val="both"/>
        <w:rPr>
          <w:rFonts w:ascii="Times New Roman" w:hAnsi="Times New Roman" w:cs="Times New Roman"/>
          <w:sz w:val="24"/>
          <w:szCs w:val="24"/>
          <w:lang w:eastAsia="lv-LV"/>
        </w:rPr>
      </w:pPr>
      <w:r w:rsidRPr="003D1F5F">
        <w:rPr>
          <w:rFonts w:ascii="Times New Roman" w:hAnsi="Times New Roman" w:cs="Times New Roman"/>
          <w:sz w:val="24"/>
          <w:szCs w:val="24"/>
          <w:lang w:eastAsia="lv-LV"/>
        </w:rPr>
        <w:t>Pakalpojuma mērķis ir sniegt  datu aizsardzības speciālista pakalpojumus, lai nodrošinātu Pasūtītāja darbības atbilstību personas datu apstrādes datu aizsardzības regulējumam (Eiropas Parlamenta un Padomes 2016.gada 27.aprīļa regula (ES) 2016/679 par fizisku personu aizsardzību attiecībā uz personas datu apstrādi un šādu datu brīvu apriti un ar ko atceļ Direktīvu 95/46/EK (Vispārīgā datu aizsardzības regula), turpmāk – Regula, un citu personas datu aizsardzības jomas regulējošo normatīvo aktu prasībām.</w:t>
      </w:r>
      <w:r w:rsidR="003D1F5F" w:rsidRPr="003D1F5F">
        <w:rPr>
          <w:rFonts w:ascii="Times New Roman" w:hAnsi="Times New Roman" w:cs="Times New Roman"/>
          <w:b/>
          <w:bCs/>
          <w:sz w:val="24"/>
          <w:szCs w:val="24"/>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842"/>
        <w:gridCol w:w="6237"/>
      </w:tblGrid>
      <w:tr w:rsidR="009A6CCB" w:rsidRPr="00110F14" w14:paraId="45EB8D7A" w14:textId="62055D3F" w:rsidTr="009A6CCB">
        <w:trPr>
          <w:tblHeader/>
        </w:trPr>
        <w:tc>
          <w:tcPr>
            <w:tcW w:w="988"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37742326" w14:textId="77777777"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Nr. p.k.</w:t>
            </w:r>
          </w:p>
        </w:tc>
        <w:tc>
          <w:tcPr>
            <w:tcW w:w="1842"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7D753394" w14:textId="77777777"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Priekšmets</w:t>
            </w:r>
          </w:p>
        </w:tc>
        <w:tc>
          <w:tcPr>
            <w:tcW w:w="6237" w:type="dxa"/>
            <w:tcBorders>
              <w:top w:val="single" w:sz="4" w:space="0" w:color="000000"/>
              <w:left w:val="single" w:sz="4" w:space="0" w:color="000000"/>
              <w:bottom w:val="single" w:sz="4" w:space="0" w:color="000000"/>
              <w:right w:val="single" w:sz="4" w:space="0" w:color="000000"/>
            </w:tcBorders>
            <w:shd w:val="pct12" w:color="auto" w:fill="auto"/>
            <w:vAlign w:val="center"/>
            <w:hideMark/>
          </w:tcPr>
          <w:p w14:paraId="1448BF9C" w14:textId="3A33A097" w:rsidR="009A6CCB" w:rsidRPr="00110F14" w:rsidRDefault="009A6CCB" w:rsidP="009A6CCB">
            <w:pPr>
              <w:suppressAutoHyphens/>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uzdevums </w:t>
            </w:r>
          </w:p>
        </w:tc>
      </w:tr>
      <w:tr w:rsidR="009A6CCB" w:rsidRPr="00110F14" w14:paraId="52E8F1BF" w14:textId="58E6C46C" w:rsidTr="009A6CCB">
        <w:tc>
          <w:tcPr>
            <w:tcW w:w="988" w:type="dxa"/>
            <w:tcBorders>
              <w:top w:val="single" w:sz="4" w:space="0" w:color="000000"/>
              <w:left w:val="single" w:sz="4" w:space="0" w:color="000000"/>
              <w:bottom w:val="single" w:sz="4" w:space="0" w:color="000000"/>
              <w:right w:val="single" w:sz="4" w:space="0" w:color="000000"/>
            </w:tcBorders>
            <w:hideMark/>
          </w:tcPr>
          <w:p w14:paraId="5AFD7758" w14:textId="6CCAFD3D"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lang w:eastAsia="lv-LV"/>
              </w:rPr>
              <w:t>1.</w:t>
            </w:r>
            <w:r w:rsidRPr="00110F14">
              <w:rPr>
                <w:rFonts w:ascii="Times New Roman" w:hAnsi="Times New Roman" w:cs="Times New Roman"/>
                <w:sz w:val="24"/>
                <w:szCs w:val="24"/>
                <w:lang w:eastAsia="lv-LV"/>
              </w:rPr>
              <w:t>.</w:t>
            </w:r>
          </w:p>
        </w:tc>
        <w:tc>
          <w:tcPr>
            <w:tcW w:w="1842" w:type="dxa"/>
            <w:tcBorders>
              <w:top w:val="single" w:sz="4" w:space="0" w:color="000000"/>
              <w:left w:val="single" w:sz="4" w:space="0" w:color="000000"/>
              <w:bottom w:val="single" w:sz="4" w:space="0" w:color="000000"/>
              <w:right w:val="single" w:sz="4" w:space="0" w:color="000000"/>
            </w:tcBorders>
            <w:hideMark/>
          </w:tcPr>
          <w:p w14:paraId="48D848EE" w14:textId="69A6356C"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Iepirkuma priekšmets</w:t>
            </w:r>
          </w:p>
        </w:tc>
        <w:tc>
          <w:tcPr>
            <w:tcW w:w="6237" w:type="dxa"/>
            <w:tcBorders>
              <w:top w:val="single" w:sz="4" w:space="0" w:color="000000"/>
              <w:left w:val="single" w:sz="4" w:space="0" w:color="000000"/>
              <w:bottom w:val="single" w:sz="4" w:space="0" w:color="000000"/>
              <w:right w:val="single" w:sz="4" w:space="0" w:color="000000"/>
            </w:tcBorders>
            <w:hideMark/>
          </w:tcPr>
          <w:p w14:paraId="7AD02EAA" w14:textId="5996D28E" w:rsidR="009A6CCB" w:rsidRPr="003D1F5F" w:rsidRDefault="009A6CCB" w:rsidP="00C57697">
            <w:pPr>
              <w:pStyle w:val="Sarakstarindkopa"/>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Pasūtītāja sagatavoto iekšējo normatīvo aktu personas datu aizsardzības jomā analīze, uzlabošana un aktualizācija</w:t>
            </w:r>
            <w:r>
              <w:rPr>
                <w:rFonts w:ascii="Times New Roman" w:hAnsi="Times New Roman" w:cs="Times New Roman"/>
                <w:sz w:val="24"/>
                <w:szCs w:val="24"/>
              </w:rPr>
              <w:t>.</w:t>
            </w:r>
          </w:p>
          <w:p w14:paraId="744235BF" w14:textId="3EC0BCBE" w:rsidR="009A6CCB" w:rsidRDefault="009A6CCB" w:rsidP="003D1F5F">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N</w:t>
            </w:r>
            <w:r w:rsidRPr="003D1F5F">
              <w:rPr>
                <w:rFonts w:ascii="Times New Roman" w:hAnsi="Times New Roman" w:cs="Times New Roman"/>
                <w:sz w:val="24"/>
                <w:szCs w:val="24"/>
              </w:rPr>
              <w:t xml:space="preserve">e retāk kā 1 (vienu) reizi gadā </w:t>
            </w:r>
            <w:r>
              <w:rPr>
                <w:rFonts w:ascii="Times New Roman" w:hAnsi="Times New Roman" w:cs="Times New Roman"/>
                <w:sz w:val="24"/>
                <w:szCs w:val="24"/>
              </w:rPr>
              <w:t>(oktobr</w:t>
            </w:r>
            <w:r w:rsidR="0087460D">
              <w:rPr>
                <w:rFonts w:ascii="Times New Roman" w:hAnsi="Times New Roman" w:cs="Times New Roman"/>
                <w:sz w:val="24"/>
                <w:szCs w:val="24"/>
              </w:rPr>
              <w:t>i</w:t>
            </w:r>
            <w:r>
              <w:rPr>
                <w:rFonts w:ascii="Times New Roman" w:hAnsi="Times New Roman" w:cs="Times New Roman"/>
                <w:sz w:val="24"/>
                <w:szCs w:val="24"/>
              </w:rPr>
              <w:t>/novembr</w:t>
            </w:r>
            <w:r w:rsidR="0087460D">
              <w:rPr>
                <w:rFonts w:ascii="Times New Roman" w:hAnsi="Times New Roman" w:cs="Times New Roman"/>
                <w:sz w:val="24"/>
                <w:szCs w:val="24"/>
              </w:rPr>
              <w:t>is</w:t>
            </w:r>
            <w:r>
              <w:rPr>
                <w:rFonts w:ascii="Times New Roman" w:hAnsi="Times New Roman" w:cs="Times New Roman"/>
                <w:sz w:val="24"/>
                <w:szCs w:val="24"/>
              </w:rPr>
              <w:t xml:space="preserve">) </w:t>
            </w:r>
            <w:r w:rsidRPr="003D1F5F">
              <w:rPr>
                <w:rFonts w:ascii="Times New Roman" w:hAnsi="Times New Roman" w:cs="Times New Roman"/>
                <w:sz w:val="24"/>
                <w:szCs w:val="24"/>
              </w:rPr>
              <w:t>veikt Pasūtītāja vadības un darbinieku apmācības par personas datu apstrādi un aizsardzību, tostarp par nepieciešamajiem precizējumiem dokumentos, ņemot vērā aktuālo praksi datu aizsardzības jomā, ietverot atbilžu sniegšanu uz uzdotajiem jautājumiem</w:t>
            </w:r>
            <w:r>
              <w:rPr>
                <w:rFonts w:ascii="Times New Roman" w:hAnsi="Times New Roman" w:cs="Times New Roman"/>
                <w:sz w:val="24"/>
                <w:szCs w:val="24"/>
              </w:rPr>
              <w:t>.</w:t>
            </w:r>
          </w:p>
          <w:p w14:paraId="4391CE23" w14:textId="1340BE8A" w:rsidR="009A6CCB" w:rsidRPr="003D1F5F" w:rsidRDefault="009A6CCB" w:rsidP="003D1F5F">
            <w:pPr>
              <w:numPr>
                <w:ilvl w:val="0"/>
                <w:numId w:val="4"/>
              </w:numPr>
              <w:suppressAutoHyphen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Izstrādāt testu un apstrādāt </w:t>
            </w:r>
            <w:r w:rsidR="0087460D">
              <w:rPr>
                <w:rFonts w:ascii="Times New Roman" w:hAnsi="Times New Roman" w:cs="Times New Roman"/>
                <w:sz w:val="24"/>
                <w:szCs w:val="24"/>
                <w:lang w:eastAsia="lv-LV"/>
              </w:rPr>
              <w:t xml:space="preserve">iegūtos </w:t>
            </w:r>
            <w:r>
              <w:rPr>
                <w:rFonts w:ascii="Times New Roman" w:hAnsi="Times New Roman" w:cs="Times New Roman"/>
                <w:sz w:val="24"/>
                <w:szCs w:val="24"/>
                <w:lang w:eastAsia="lv-LV"/>
              </w:rPr>
              <w:t xml:space="preserve">rezultātus, </w:t>
            </w:r>
            <w:r w:rsidRPr="009A6CCB">
              <w:rPr>
                <w:rFonts w:ascii="Times New Roman" w:hAnsi="Times New Roman" w:cs="Times New Roman"/>
                <w:sz w:val="24"/>
                <w:szCs w:val="24"/>
                <w:lang w:eastAsia="lv-LV"/>
              </w:rPr>
              <w:t>nolūkā nodrošināt darbinieku izpratni par personas datu aizsardzību, kā arī noteikt darbinieku zināšanas personas datu aizsardzības jomā</w:t>
            </w:r>
            <w:r>
              <w:rPr>
                <w:rFonts w:ascii="Times New Roman" w:hAnsi="Times New Roman" w:cs="Times New Roman"/>
                <w:sz w:val="24"/>
                <w:szCs w:val="24"/>
                <w:lang w:eastAsia="lv-LV"/>
              </w:rPr>
              <w:t xml:space="preserve"> (novembris-janvāris).</w:t>
            </w:r>
          </w:p>
          <w:p w14:paraId="2C72A3C2" w14:textId="0DC2FAAE"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 xml:space="preserve">Pasūtītāja tīmekļa vietnē </w:t>
            </w:r>
            <w:hyperlink r:id="rId7" w:history="1">
              <w:r w:rsidRPr="003D1F5F">
                <w:rPr>
                  <w:rStyle w:val="Hipersaite"/>
                  <w:rFonts w:ascii="Times New Roman" w:hAnsi="Times New Roman" w:cs="Times New Roman"/>
                  <w:sz w:val="24"/>
                  <w:szCs w:val="24"/>
                </w:rPr>
                <w:t>www.madonasslimnica.lv</w:t>
              </w:r>
            </w:hyperlink>
            <w:r w:rsidRPr="003D1F5F">
              <w:rPr>
                <w:rFonts w:ascii="Times New Roman" w:hAnsi="Times New Roman" w:cs="Times New Roman"/>
                <w:sz w:val="24"/>
                <w:szCs w:val="24"/>
              </w:rPr>
              <w:t xml:space="preserve"> publicētās informācijas pārbaude un rekomendāciju sniegšana. Tīmekļa vietnē lietoto sīkfailu pārbaude, to lietošanas nepieciešamības pārbaude, atzinuma un rekomendāciju sniegšana. Sīkfailu paziņojuma sagatavošana un konsultāciju sniegšana par atbilstoša paziņojuma ievietošanu tīmekļa vietnē</w:t>
            </w:r>
            <w:r>
              <w:rPr>
                <w:rFonts w:ascii="Times New Roman" w:hAnsi="Times New Roman" w:cs="Times New Roman"/>
                <w:sz w:val="24"/>
                <w:szCs w:val="24"/>
              </w:rPr>
              <w:t xml:space="preserve"> (marts)</w:t>
            </w:r>
            <w:r w:rsidRPr="00110F14">
              <w:rPr>
                <w:rFonts w:ascii="Times New Roman" w:hAnsi="Times New Roman" w:cs="Times New Roman"/>
                <w:sz w:val="24"/>
                <w:szCs w:val="24"/>
                <w:lang w:eastAsia="lv-LV"/>
              </w:rPr>
              <w:t>.</w:t>
            </w:r>
          </w:p>
          <w:p w14:paraId="30594713" w14:textId="66DA24F7"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IT drošības risinājumu saistībā ar datu aizsardzību audita veikšana, tostarp saistībā ar video novērošanas sistēmu</w:t>
            </w:r>
            <w:r>
              <w:rPr>
                <w:rFonts w:ascii="Times New Roman" w:hAnsi="Times New Roman" w:cs="Times New Roman"/>
                <w:sz w:val="24"/>
                <w:szCs w:val="24"/>
              </w:rPr>
              <w:t xml:space="preserve"> (ja tāda tiks ieviesta)</w:t>
            </w:r>
            <w:r w:rsidRPr="003D1F5F">
              <w:rPr>
                <w:rFonts w:ascii="Times New Roman" w:hAnsi="Times New Roman" w:cs="Times New Roman"/>
                <w:sz w:val="24"/>
                <w:szCs w:val="24"/>
              </w:rPr>
              <w:t>, priekšlikumu un atzinumu sagatavošana</w:t>
            </w:r>
            <w:r>
              <w:rPr>
                <w:rFonts w:ascii="Times New Roman" w:hAnsi="Times New Roman" w:cs="Times New Roman"/>
                <w:sz w:val="24"/>
                <w:szCs w:val="24"/>
              </w:rPr>
              <w:t xml:space="preserve"> (jūlijs/augusts)</w:t>
            </w:r>
            <w:r w:rsidRPr="003D1F5F">
              <w:rPr>
                <w:rFonts w:ascii="Times New Roman" w:hAnsi="Times New Roman" w:cs="Times New Roman"/>
                <w:sz w:val="24"/>
                <w:szCs w:val="24"/>
              </w:rPr>
              <w:t>.</w:t>
            </w:r>
          </w:p>
          <w:p w14:paraId="45012663" w14:textId="0A95D000"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 xml:space="preserve">Sniegt konsultācijas Pasūtītāja darbiniekiem un/vai citiem interesentiem (piemēram, datu subjektiem) par Pasūtītāja veikto personas datu apstrādi un to aizsardzību – telefoniski, </w:t>
            </w:r>
            <w:proofErr w:type="spellStart"/>
            <w:r w:rsidRPr="00110F14">
              <w:rPr>
                <w:rFonts w:ascii="Times New Roman" w:hAnsi="Times New Roman" w:cs="Times New Roman"/>
                <w:sz w:val="24"/>
                <w:szCs w:val="24"/>
                <w:lang w:eastAsia="lv-LV"/>
              </w:rPr>
              <w:t>rakstveidā</w:t>
            </w:r>
            <w:proofErr w:type="spellEnd"/>
            <w:r w:rsidRPr="00110F14">
              <w:rPr>
                <w:rFonts w:ascii="Times New Roman" w:hAnsi="Times New Roman" w:cs="Times New Roman"/>
                <w:sz w:val="24"/>
                <w:szCs w:val="24"/>
                <w:lang w:eastAsia="lv-LV"/>
              </w:rPr>
              <w:t>.</w:t>
            </w:r>
          </w:p>
          <w:p w14:paraId="582A86CB" w14:textId="371EE5D5"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lastRenderedPageBreak/>
              <w:t>Izstrādāt priekšlikumus Pasūtītāja drošības pasākumu pilnveidošanai personas datu apstrādes jomā</w:t>
            </w:r>
            <w:r>
              <w:rPr>
                <w:rFonts w:ascii="Times New Roman" w:hAnsi="Times New Roman" w:cs="Times New Roman"/>
                <w:sz w:val="24"/>
                <w:szCs w:val="24"/>
                <w:lang w:eastAsia="lv-LV"/>
              </w:rPr>
              <w:t xml:space="preserve"> (decembris)</w:t>
            </w:r>
            <w:r w:rsidRPr="00110F14">
              <w:rPr>
                <w:rFonts w:ascii="Times New Roman" w:hAnsi="Times New Roman" w:cs="Times New Roman"/>
                <w:sz w:val="24"/>
                <w:szCs w:val="24"/>
                <w:lang w:eastAsia="lv-LV"/>
              </w:rPr>
              <w:t>.</w:t>
            </w:r>
          </w:p>
          <w:p w14:paraId="2A355CE5" w14:textId="7F4805BD"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Dalība</w:t>
            </w:r>
            <w:r>
              <w:rPr>
                <w:rFonts w:ascii="Times New Roman" w:hAnsi="Times New Roman" w:cs="Times New Roman"/>
                <w:sz w:val="24"/>
                <w:szCs w:val="24"/>
              </w:rPr>
              <w:t xml:space="preserve"> </w:t>
            </w:r>
            <w:r w:rsidRPr="003D1F5F">
              <w:rPr>
                <w:rFonts w:ascii="Times New Roman" w:hAnsi="Times New Roman" w:cs="Times New Roman"/>
                <w:sz w:val="24"/>
                <w:szCs w:val="24"/>
              </w:rPr>
              <w:t>klātienē vai attālināti, tādu dokumentu izskatīšanā un saskaņošanā</w:t>
            </w:r>
            <w:r>
              <w:rPr>
                <w:rFonts w:ascii="Times New Roman" w:hAnsi="Times New Roman" w:cs="Times New Roman"/>
                <w:sz w:val="24"/>
                <w:szCs w:val="24"/>
              </w:rPr>
              <w:t>,</w:t>
            </w:r>
            <w:r w:rsidRPr="003D1F5F">
              <w:rPr>
                <w:rFonts w:ascii="Times New Roman" w:hAnsi="Times New Roman" w:cs="Times New Roman"/>
                <w:sz w:val="24"/>
                <w:szCs w:val="24"/>
              </w:rPr>
              <w:t xml:space="preserve"> kas skar vai var skart datu aizsardzības jautājumus.</w:t>
            </w:r>
          </w:p>
          <w:p w14:paraId="53F36B0D" w14:textId="712F4BE4"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I</w:t>
            </w:r>
            <w:r w:rsidRPr="003D1F5F">
              <w:rPr>
                <w:rFonts w:ascii="Times New Roman" w:hAnsi="Times New Roman" w:cs="Times New Roman"/>
                <w:sz w:val="24"/>
                <w:szCs w:val="24"/>
              </w:rPr>
              <w:t>zskatīt Pasūtītāja/sadarbības partneru līgumus (vienošanās, iepirkumu dokumentus u.tml.), kas saistīti ar personas datu apstrādes jautājumiem. Ja tiek konstatēts, ka nepieciešams veikt papildinājumus vai redakcionālus labojumus Pasūtītāja sagatavotajos dokumentus, datu aizsardzības speciālista pienākums ir izstrādāt normatīvajiem aktiem atbilstošus redakcionālus labojumus (līgumos, vienošanās, iepirkumu dokumentos u.tml.), izstrādājot ārējo normatīvo aktu prasībām atbilstošu atrunu par personas datu aizsardzību, kas turpmāk iekļaujama dokumentos</w:t>
            </w:r>
            <w:r>
              <w:rPr>
                <w:rFonts w:ascii="Times New Roman" w:hAnsi="Times New Roman" w:cs="Times New Roman"/>
                <w:sz w:val="24"/>
                <w:szCs w:val="24"/>
              </w:rPr>
              <w:t>.</w:t>
            </w:r>
          </w:p>
          <w:p w14:paraId="56D340C5" w14:textId="77777777"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K</w:t>
            </w:r>
            <w:r w:rsidRPr="003D1F5F">
              <w:rPr>
                <w:rFonts w:ascii="Times New Roman" w:hAnsi="Times New Roman" w:cs="Times New Roman"/>
                <w:sz w:val="24"/>
                <w:szCs w:val="24"/>
              </w:rPr>
              <w:t>onsultēt Pasūtītāju gadījumā, ja noticis personas datu aizsardzības pārkāpums vai cits drošības incidents, lai izvērtētu iespējamos riskus datu subjekta tiesībām un brīvībām, vai par notikušo incidentu ir jāziņo uzraudzības iestādei vai datu subjektam;</w:t>
            </w:r>
          </w:p>
          <w:p w14:paraId="2A504C54" w14:textId="3E7F502E"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U</w:t>
            </w:r>
            <w:r w:rsidRPr="003D1F5F">
              <w:rPr>
                <w:rFonts w:ascii="Times New Roman" w:hAnsi="Times New Roman" w:cs="Times New Roman"/>
                <w:sz w:val="24"/>
                <w:szCs w:val="24"/>
              </w:rPr>
              <w:t>zturēt Pasūtītāja personas datu apstrādes darbību reģistru elektroniskā formātā</w:t>
            </w:r>
            <w:r>
              <w:rPr>
                <w:rFonts w:ascii="Times New Roman" w:hAnsi="Times New Roman" w:cs="Times New Roman"/>
                <w:sz w:val="24"/>
                <w:szCs w:val="24"/>
              </w:rPr>
              <w:t>,</w:t>
            </w:r>
            <w:r w:rsidRPr="003D1F5F">
              <w:rPr>
                <w:rFonts w:ascii="Times New Roman" w:hAnsi="Times New Roman" w:cs="Times New Roman"/>
                <w:sz w:val="24"/>
                <w:szCs w:val="24"/>
              </w:rPr>
              <w:t xml:space="preserve"> atbilstoši VDAR 30.panta 1.punkta prasībām. </w:t>
            </w:r>
          </w:p>
          <w:p w14:paraId="64D63D26" w14:textId="658CF952"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I</w:t>
            </w:r>
            <w:r w:rsidRPr="003D1F5F">
              <w:rPr>
                <w:rFonts w:ascii="Times New Roman" w:hAnsi="Times New Roman" w:cs="Times New Roman"/>
                <w:sz w:val="24"/>
                <w:szCs w:val="24"/>
                <w:lang w:eastAsia="lv-LV"/>
              </w:rPr>
              <w:t xml:space="preserve">esaistīties sadarbībā ar uzraudzības iestādi (Datu valsts inspekciju vai citu valsts uzraudzības iestādi) </w:t>
            </w:r>
            <w:r w:rsidRPr="003D1F5F">
              <w:rPr>
                <w:rFonts w:ascii="Times New Roman" w:hAnsi="Times New Roman" w:cs="Times New Roman"/>
                <w:sz w:val="24"/>
                <w:szCs w:val="24"/>
              </w:rPr>
              <w:t>un būt par kontaktpersonu jautājumos, kas saistīti ar personas datu apstrādi, tostarp iepriekšējo apspriešanos, nepieciešamības gadījumā konsultēties ar uzraudzības iestādi par normatīvo aktu piemērošanu un citiem jautājumiem, kas skar personas datu aizsardzību;</w:t>
            </w:r>
          </w:p>
          <w:p w14:paraId="728209FC" w14:textId="77777777"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Uzraudzīt Regulas un citu piemērojamo Eiropas Savienības vai Latvijas Republikas personu datu apstrādi un aizsardzību reglamentējošo ārējo, kā arī Pasūtītāja iekšējo normatīvo aktu un dokumentu (piemēram, personas datu aizsardzības politikas) prasību ievērošanu, tostarp pienākumu sadali.</w:t>
            </w:r>
          </w:p>
          <w:p w14:paraId="01C60C80" w14:textId="77777777"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Nodrošināt nekavējošu informācijas sniegšanu Pasūtītājam par identificētajiem fizisko personas datu apstrādes apdraudējumiem un/vai incidentiem.</w:t>
            </w:r>
          </w:p>
          <w:p w14:paraId="25DA3908" w14:textId="3533D359"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Veikt fizisko personas datu apstrādes drošības izmeklēšanu</w:t>
            </w:r>
            <w:r>
              <w:rPr>
                <w:rFonts w:ascii="Times New Roman" w:hAnsi="Times New Roman" w:cs="Times New Roman"/>
                <w:sz w:val="24"/>
                <w:szCs w:val="24"/>
                <w:lang w:eastAsia="lv-LV"/>
              </w:rPr>
              <w:t>,</w:t>
            </w:r>
            <w:r w:rsidRPr="00110F14">
              <w:rPr>
                <w:rFonts w:ascii="Times New Roman" w:hAnsi="Times New Roman" w:cs="Times New Roman"/>
                <w:sz w:val="24"/>
                <w:szCs w:val="24"/>
                <w:lang w:eastAsia="lv-LV"/>
              </w:rPr>
              <w:t xml:space="preserve"> atbilstoši Regulas prasībām.</w:t>
            </w:r>
          </w:p>
          <w:p w14:paraId="3FCABA08" w14:textId="203FC09F"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Vismaz reizi pusgadā ar Pasūtītāja vadību un atbildīgajiem darbiniekiem pārrunāt aktuālos jautājumus personas datu aizsardzības jomā, kā arī dalīties pieredzē kā esošās prasības tiek realizētas citās nozares kapitālsabiedrībās.</w:t>
            </w:r>
          </w:p>
          <w:p w14:paraId="5F4F9261" w14:textId="77777777" w:rsidR="009A6CCB" w:rsidRPr="003D1F5F"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lastRenderedPageBreak/>
              <w:t>Uzraudzīt kā tiek ievērota Regula, kā arī turpmāk vismaz reizi gadā veikt novērtējumu par Regulas prasību ievērošanu.</w:t>
            </w:r>
          </w:p>
          <w:p w14:paraId="0AAF8C67" w14:textId="3D4D36AE"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Nodrošināt pakalpojumu sniegšanu darba laikā no plkst. 8:00 līdz 1</w:t>
            </w:r>
            <w:r w:rsidRPr="003D1F5F">
              <w:rPr>
                <w:rFonts w:ascii="Times New Roman" w:hAnsi="Times New Roman" w:cs="Times New Roman"/>
                <w:sz w:val="24"/>
                <w:szCs w:val="24"/>
                <w:lang w:eastAsia="lv-LV"/>
              </w:rPr>
              <w:t>6</w:t>
            </w:r>
            <w:r w:rsidRPr="00110F14">
              <w:rPr>
                <w:rFonts w:ascii="Times New Roman" w:hAnsi="Times New Roman" w:cs="Times New Roman"/>
                <w:sz w:val="24"/>
                <w:szCs w:val="24"/>
                <w:lang w:eastAsia="lv-LV"/>
              </w:rPr>
              <w:t>:00, bet ārkārtas gadījumos arī citos laika periodos par to iepriekš vienojoties.</w:t>
            </w:r>
          </w:p>
          <w:p w14:paraId="0BA9F3E2" w14:textId="77777777" w:rsidR="009A6CCB" w:rsidRPr="00110F14" w:rsidRDefault="009A6CCB" w:rsidP="00C57697">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Ievērot darba drošības prasības pakalpojuma sniegšanas laikā.</w:t>
            </w:r>
          </w:p>
          <w:p w14:paraId="4B66E73A" w14:textId="4725C2B8" w:rsidR="009A6CCB" w:rsidRPr="009041B4" w:rsidRDefault="009A6CCB" w:rsidP="009041B4">
            <w:pPr>
              <w:numPr>
                <w:ilvl w:val="0"/>
                <w:numId w:val="4"/>
              </w:numPr>
              <w:suppressAutoHyphens/>
              <w:spacing w:after="0" w:line="240" w:lineRule="auto"/>
              <w:jc w:val="both"/>
              <w:rPr>
                <w:rFonts w:ascii="Times New Roman" w:hAnsi="Times New Roman" w:cs="Times New Roman"/>
                <w:sz w:val="24"/>
                <w:szCs w:val="24"/>
                <w:lang w:eastAsia="lv-LV"/>
              </w:rPr>
            </w:pPr>
            <w:r w:rsidRPr="00110F14">
              <w:rPr>
                <w:rFonts w:ascii="Times New Roman" w:hAnsi="Times New Roman" w:cs="Times New Roman"/>
                <w:sz w:val="24"/>
                <w:szCs w:val="24"/>
                <w:lang w:eastAsia="lv-LV"/>
              </w:rPr>
              <w:t>Par pakalpojumu izpildi Izpildītājs katru mēnesi sagatavo</w:t>
            </w:r>
            <w:r>
              <w:rPr>
                <w:rFonts w:ascii="Times New Roman" w:hAnsi="Times New Roman" w:cs="Times New Roman"/>
                <w:sz w:val="24"/>
                <w:szCs w:val="24"/>
                <w:lang w:eastAsia="lv-LV"/>
              </w:rPr>
              <w:t xml:space="preserve"> un </w:t>
            </w:r>
            <w:r w:rsidRPr="009041B4">
              <w:rPr>
                <w:rFonts w:ascii="Times New Roman" w:hAnsi="Times New Roman" w:cs="Times New Roman"/>
                <w:sz w:val="24"/>
                <w:szCs w:val="24"/>
              </w:rPr>
              <w:t>ne vēlāk kā līdz mēneša 10.datumam Pasūtītājam iesniedz atskait</w:t>
            </w:r>
            <w:r>
              <w:rPr>
                <w:rFonts w:ascii="Times New Roman" w:hAnsi="Times New Roman" w:cs="Times New Roman"/>
                <w:sz w:val="24"/>
                <w:szCs w:val="24"/>
              </w:rPr>
              <w:t>i</w:t>
            </w:r>
            <w:r w:rsidRPr="009041B4">
              <w:rPr>
                <w:rFonts w:ascii="Times New Roman" w:hAnsi="Times New Roman" w:cs="Times New Roman"/>
                <w:sz w:val="24"/>
                <w:szCs w:val="24"/>
              </w:rPr>
              <w:t xml:space="preserve"> </w:t>
            </w:r>
            <w:r w:rsidRPr="009041B4">
              <w:rPr>
                <w:rFonts w:ascii="Times New Roman" w:hAnsi="Times New Roman" w:cs="Times New Roman"/>
                <w:sz w:val="24"/>
                <w:szCs w:val="24"/>
                <w:lang w:eastAsia="lv-LV"/>
              </w:rPr>
              <w:t>par iepriekšējā mēnesī sniegto pakalpojuma apjomu, norādot veiktos pasākumus</w:t>
            </w:r>
            <w:r w:rsidRPr="009041B4">
              <w:rPr>
                <w:rFonts w:ascii="Times New Roman" w:hAnsi="Times New Roman" w:cs="Times New Roman"/>
                <w:sz w:val="24"/>
                <w:szCs w:val="24"/>
                <w:lang w:eastAsia="lv-LV"/>
              </w:rPr>
              <w:t>.</w:t>
            </w:r>
          </w:p>
          <w:p w14:paraId="11FDDBE1" w14:textId="47C68571" w:rsidR="009A6CCB" w:rsidRPr="003D1F5F" w:rsidRDefault="009A6CCB" w:rsidP="00C57697">
            <w:pPr>
              <w:pStyle w:val="Sarakstarindkopa"/>
              <w:numPr>
                <w:ilvl w:val="0"/>
                <w:numId w:val="4"/>
              </w:numPr>
              <w:shd w:val="clear" w:color="auto" w:fill="FFFFFF"/>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rPr>
              <w:t>Pasūtītājs var uzdot datu aizsardzības speciālistam arī citus šajā sadaļā neminētus uzdevumus, kas ir saistīti ar personas datu aizsardzību.</w:t>
            </w:r>
          </w:p>
        </w:tc>
      </w:tr>
      <w:tr w:rsidR="009A6CCB" w:rsidRPr="00110F14" w14:paraId="5308E7CF" w14:textId="303CA0E1" w:rsidTr="009A6CCB">
        <w:tc>
          <w:tcPr>
            <w:tcW w:w="988" w:type="dxa"/>
            <w:tcBorders>
              <w:top w:val="single" w:sz="4" w:space="0" w:color="000000"/>
              <w:left w:val="single" w:sz="4" w:space="0" w:color="000000"/>
              <w:bottom w:val="single" w:sz="4" w:space="0" w:color="000000"/>
              <w:right w:val="single" w:sz="4" w:space="0" w:color="000000"/>
            </w:tcBorders>
            <w:hideMark/>
          </w:tcPr>
          <w:p w14:paraId="4A0A757F" w14:textId="464B7EAC"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lang w:eastAsia="lv-LV"/>
              </w:rPr>
              <w:lastRenderedPageBreak/>
              <w:t>2</w:t>
            </w:r>
            <w:r w:rsidRPr="00110F14">
              <w:rPr>
                <w:rFonts w:ascii="Times New Roman" w:hAnsi="Times New Roman" w:cs="Times New Roman"/>
                <w:sz w:val="24"/>
                <w:szCs w:val="24"/>
                <w:lang w:eastAsia="lv-LV"/>
              </w:rPr>
              <w:t>.</w:t>
            </w:r>
          </w:p>
        </w:tc>
        <w:tc>
          <w:tcPr>
            <w:tcW w:w="1842" w:type="dxa"/>
            <w:tcBorders>
              <w:top w:val="single" w:sz="4" w:space="0" w:color="000000"/>
              <w:left w:val="single" w:sz="4" w:space="0" w:color="000000"/>
              <w:bottom w:val="single" w:sz="4" w:space="0" w:color="000000"/>
              <w:right w:val="single" w:sz="4" w:space="0" w:color="000000"/>
            </w:tcBorders>
            <w:hideMark/>
          </w:tcPr>
          <w:p w14:paraId="0E4A562B" w14:textId="505D94A2" w:rsidR="009A6CCB" w:rsidRPr="00110F14" w:rsidRDefault="009A6CCB" w:rsidP="00110F14">
            <w:p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bCs/>
                <w:sz w:val="24"/>
                <w:szCs w:val="24"/>
                <w:lang w:eastAsia="lv-LV"/>
              </w:rPr>
              <w:t>Informācija par piesaistīto sertificēto datu aizsardzības speciālistu: vārds, uzvārds, tālrunis, e-pasts</w:t>
            </w:r>
          </w:p>
        </w:tc>
        <w:tc>
          <w:tcPr>
            <w:tcW w:w="6237" w:type="dxa"/>
            <w:tcBorders>
              <w:top w:val="single" w:sz="4" w:space="0" w:color="000000"/>
              <w:left w:val="single" w:sz="4" w:space="0" w:color="000000"/>
              <w:bottom w:val="single" w:sz="4" w:space="0" w:color="000000"/>
              <w:right w:val="single" w:sz="4" w:space="0" w:color="000000"/>
            </w:tcBorders>
            <w:hideMark/>
          </w:tcPr>
          <w:p w14:paraId="0ACC19DD" w14:textId="64A78269" w:rsidR="009A6CCB" w:rsidRPr="00110F14" w:rsidRDefault="009A6CCB" w:rsidP="00110F14">
            <w:pPr>
              <w:suppressAutoHyphens/>
              <w:spacing w:after="0" w:line="240" w:lineRule="auto"/>
              <w:ind w:left="720"/>
              <w:jc w:val="both"/>
              <w:rPr>
                <w:rFonts w:ascii="Times New Roman" w:hAnsi="Times New Roman" w:cs="Times New Roman"/>
                <w:sz w:val="24"/>
                <w:szCs w:val="24"/>
                <w:lang w:eastAsia="lv-LV"/>
              </w:rPr>
            </w:pPr>
          </w:p>
        </w:tc>
      </w:tr>
      <w:tr w:rsidR="009A6CCB" w:rsidRPr="003D1F5F" w14:paraId="6AEADA43" w14:textId="659B1474" w:rsidTr="009A6CCB">
        <w:tc>
          <w:tcPr>
            <w:tcW w:w="988" w:type="dxa"/>
            <w:tcBorders>
              <w:top w:val="single" w:sz="4" w:space="0" w:color="000000"/>
              <w:left w:val="single" w:sz="4" w:space="0" w:color="000000"/>
              <w:bottom w:val="single" w:sz="4" w:space="0" w:color="000000"/>
              <w:right w:val="single" w:sz="4" w:space="0" w:color="000000"/>
            </w:tcBorders>
          </w:tcPr>
          <w:p w14:paraId="58C71D1E" w14:textId="20EB89D2" w:rsidR="009A6CCB" w:rsidRPr="003D1F5F" w:rsidRDefault="009A6CCB" w:rsidP="00110F14">
            <w:pPr>
              <w:suppressAutoHyphens/>
              <w:spacing w:after="0" w:line="240" w:lineRule="auto"/>
              <w:jc w:val="both"/>
              <w:rPr>
                <w:rFonts w:ascii="Times New Roman" w:hAnsi="Times New Roman" w:cs="Times New Roman"/>
                <w:sz w:val="24"/>
                <w:szCs w:val="24"/>
                <w:lang w:eastAsia="lv-LV"/>
              </w:rPr>
            </w:pPr>
            <w:r w:rsidRPr="003D1F5F">
              <w:rPr>
                <w:rFonts w:ascii="Times New Roman" w:hAnsi="Times New Roman" w:cs="Times New Roman"/>
                <w:sz w:val="24"/>
                <w:szCs w:val="24"/>
                <w:lang w:eastAsia="lv-LV"/>
              </w:rPr>
              <w:t>3.</w:t>
            </w:r>
          </w:p>
        </w:tc>
        <w:tc>
          <w:tcPr>
            <w:tcW w:w="1842" w:type="dxa"/>
            <w:tcBorders>
              <w:top w:val="single" w:sz="4" w:space="0" w:color="000000"/>
              <w:left w:val="single" w:sz="4" w:space="0" w:color="000000"/>
              <w:bottom w:val="single" w:sz="4" w:space="0" w:color="000000"/>
              <w:right w:val="single" w:sz="4" w:space="0" w:color="000000"/>
            </w:tcBorders>
          </w:tcPr>
          <w:p w14:paraId="69B4DCF1" w14:textId="2BA7CDDB" w:rsidR="009A6CCB" w:rsidRPr="001973BA" w:rsidRDefault="001973BA" w:rsidP="00110F14">
            <w:pPr>
              <w:suppressAutoHyphens/>
              <w:spacing w:after="0" w:line="240" w:lineRule="auto"/>
              <w:jc w:val="both"/>
              <w:rPr>
                <w:rFonts w:ascii="Times New Roman" w:hAnsi="Times New Roman" w:cs="Times New Roman"/>
                <w:b/>
                <w:bCs/>
                <w:iCs/>
                <w:sz w:val="24"/>
                <w:szCs w:val="24"/>
                <w:lang w:eastAsia="lv-LV"/>
              </w:rPr>
            </w:pPr>
            <w:r w:rsidRPr="001973BA">
              <w:rPr>
                <w:rFonts w:ascii="Times New Roman" w:hAnsi="Times New Roman" w:cs="Times New Roman"/>
                <w:bCs/>
                <w:iCs/>
                <w:sz w:val="24"/>
                <w:szCs w:val="24"/>
                <w:lang w:eastAsia="lv-LV"/>
              </w:rPr>
              <w:t xml:space="preserve">Pretendentam iepriekšējo 3 (trīs) gadu laikā (no 2022.gada līdz piedāvājumu iesniegšanas termiņa beigām) ir pieredze līdzvērtīgu pakalpojumu sniegšanā vismaz 2 (diviem) pakalpojuma saņēmējiem, no kuriem vismaz viens pakalpojuma saņēmējs nodarbina ne mazāk kā </w:t>
            </w:r>
            <w:r w:rsidR="0087460D" w:rsidRPr="0087460D">
              <w:rPr>
                <w:rFonts w:ascii="Times New Roman" w:hAnsi="Times New Roman" w:cs="Times New Roman"/>
                <w:bCs/>
                <w:iCs/>
                <w:sz w:val="24"/>
                <w:szCs w:val="24"/>
                <w:lang w:eastAsia="lv-LV"/>
              </w:rPr>
              <w:t>35</w:t>
            </w:r>
            <w:r w:rsidRPr="001973BA">
              <w:rPr>
                <w:rFonts w:ascii="Times New Roman" w:hAnsi="Times New Roman" w:cs="Times New Roman"/>
                <w:bCs/>
                <w:iCs/>
                <w:sz w:val="24"/>
                <w:szCs w:val="24"/>
                <w:lang w:eastAsia="lv-LV"/>
              </w:rPr>
              <w:t>0 (</w:t>
            </w:r>
            <w:r w:rsidR="0087460D" w:rsidRPr="0087460D">
              <w:rPr>
                <w:rFonts w:ascii="Times New Roman" w:hAnsi="Times New Roman" w:cs="Times New Roman"/>
                <w:bCs/>
                <w:iCs/>
                <w:sz w:val="24"/>
                <w:szCs w:val="24"/>
                <w:lang w:eastAsia="lv-LV"/>
              </w:rPr>
              <w:t>trīs simti piecdesmit</w:t>
            </w:r>
            <w:r w:rsidRPr="001973BA">
              <w:rPr>
                <w:rFonts w:ascii="Times New Roman" w:hAnsi="Times New Roman" w:cs="Times New Roman"/>
                <w:bCs/>
                <w:iCs/>
                <w:sz w:val="24"/>
                <w:szCs w:val="24"/>
                <w:lang w:eastAsia="lv-LV"/>
              </w:rPr>
              <w:t>) darbiniekus</w:t>
            </w:r>
            <w:r w:rsidR="0087460D">
              <w:rPr>
                <w:rFonts w:ascii="Times New Roman" w:hAnsi="Times New Roman" w:cs="Times New Roman"/>
                <w:bCs/>
                <w:iCs/>
                <w:sz w:val="24"/>
                <w:szCs w:val="24"/>
                <w:lang w:eastAsia="lv-LV"/>
              </w:rPr>
              <w:t>.</w:t>
            </w:r>
          </w:p>
        </w:tc>
        <w:tc>
          <w:tcPr>
            <w:tcW w:w="6237" w:type="dxa"/>
            <w:tcBorders>
              <w:top w:val="single" w:sz="4" w:space="0" w:color="000000"/>
              <w:left w:val="single" w:sz="4" w:space="0" w:color="000000"/>
              <w:bottom w:val="single" w:sz="4" w:space="0" w:color="000000"/>
              <w:right w:val="single" w:sz="4" w:space="0" w:color="000000"/>
            </w:tcBorders>
          </w:tcPr>
          <w:p w14:paraId="5A8CE99C" w14:textId="2624A741" w:rsidR="009A6CCB" w:rsidRPr="00F82188" w:rsidRDefault="00F82188" w:rsidP="00F82188">
            <w:pPr>
              <w:suppressAutoHyphens/>
              <w:spacing w:after="0" w:line="240" w:lineRule="auto"/>
              <w:jc w:val="both"/>
              <w:rPr>
                <w:rFonts w:ascii="Times New Roman" w:hAnsi="Times New Roman" w:cs="Times New Roman"/>
                <w:i/>
                <w:iCs/>
                <w:sz w:val="24"/>
                <w:szCs w:val="24"/>
                <w:lang w:eastAsia="lv-LV"/>
              </w:rPr>
            </w:pPr>
            <w:r w:rsidRPr="00F82188">
              <w:rPr>
                <w:rFonts w:ascii="Times New Roman" w:hAnsi="Times New Roman" w:cs="Times New Roman"/>
                <w:i/>
                <w:iCs/>
                <w:sz w:val="24"/>
                <w:szCs w:val="24"/>
                <w:lang w:eastAsia="lv-LV"/>
              </w:rPr>
              <w:t>Norāda pakalpojuma saņēmējus, kontaktpersonas tālruni.</w:t>
            </w:r>
          </w:p>
        </w:tc>
      </w:tr>
    </w:tbl>
    <w:p w14:paraId="2ED7BB06" w14:textId="77777777" w:rsidR="00110F14" w:rsidRDefault="00110F14" w:rsidP="00110F14">
      <w:pPr>
        <w:suppressAutoHyphens/>
        <w:spacing w:after="0" w:line="240" w:lineRule="auto"/>
        <w:jc w:val="both"/>
        <w:rPr>
          <w:rFonts w:ascii="Times New Roman" w:hAnsi="Times New Roman" w:cs="Times New Roman"/>
          <w:sz w:val="24"/>
          <w:szCs w:val="24"/>
          <w:lang w:eastAsia="lv-LV"/>
        </w:rPr>
      </w:pPr>
    </w:p>
    <w:p w14:paraId="5FE1F51A" w14:textId="77777777" w:rsidR="001973BA" w:rsidRPr="003D1F5F" w:rsidRDefault="001973BA" w:rsidP="00110F14">
      <w:pPr>
        <w:suppressAutoHyphens/>
        <w:spacing w:after="0" w:line="240" w:lineRule="auto"/>
        <w:jc w:val="both"/>
        <w:rPr>
          <w:rFonts w:ascii="Times New Roman" w:hAnsi="Times New Roman" w:cs="Times New Roman"/>
          <w:sz w:val="24"/>
          <w:szCs w:val="24"/>
          <w:lang w:eastAsia="lv-LV"/>
        </w:rPr>
      </w:pPr>
    </w:p>
    <w:p w14:paraId="444D6099" w14:textId="351F81D4" w:rsidR="0091414D" w:rsidRDefault="0091414D" w:rsidP="009041B4">
      <w:pPr>
        <w:spacing w:after="0"/>
        <w:ind w:left="426" w:hanging="284"/>
        <w:jc w:val="center"/>
        <w:rPr>
          <w:rFonts w:ascii="Times New Roman" w:hAnsi="Times New Roman" w:cs="Times New Roman"/>
          <w:color w:val="000000" w:themeColor="text1"/>
          <w:sz w:val="24"/>
          <w:szCs w:val="24"/>
        </w:rPr>
      </w:pPr>
      <w:r w:rsidRPr="003D1F5F">
        <w:rPr>
          <w:rFonts w:ascii="Times New Roman" w:hAnsi="Times New Roman" w:cs="Times New Roman"/>
          <w:b/>
          <w:color w:val="000000" w:themeColor="text1"/>
          <w:sz w:val="24"/>
          <w:szCs w:val="24"/>
        </w:rPr>
        <w:t>FINANŠU PIEDĀVĀJUMS</w:t>
      </w:r>
      <w:r w:rsidRPr="003D1F5F">
        <w:rPr>
          <w:rFonts w:ascii="Times New Roman" w:hAnsi="Times New Roman" w:cs="Times New Roman"/>
          <w:color w:val="000000" w:themeColor="text1"/>
          <w:sz w:val="24"/>
          <w:szCs w:val="24"/>
        </w:rPr>
        <w:t>*</w:t>
      </w:r>
    </w:p>
    <w:p w14:paraId="4FC95EE8" w14:textId="77777777" w:rsidR="0090606B" w:rsidRDefault="0090606B" w:rsidP="009041B4">
      <w:pPr>
        <w:spacing w:after="0"/>
        <w:ind w:left="426" w:hanging="284"/>
        <w:jc w:val="center"/>
        <w:rPr>
          <w:rFonts w:ascii="Times New Roman" w:hAnsi="Times New Roman" w:cs="Times New Roman"/>
          <w:color w:val="000000" w:themeColor="text1"/>
          <w:sz w:val="24"/>
          <w:szCs w:val="24"/>
        </w:rPr>
      </w:pPr>
    </w:p>
    <w:tbl>
      <w:tblPr>
        <w:tblStyle w:val="Reatabula"/>
        <w:tblW w:w="9346" w:type="dxa"/>
        <w:tblLook w:val="04A0" w:firstRow="1" w:lastRow="0" w:firstColumn="1" w:lastColumn="0" w:noHBand="0" w:noVBand="1"/>
      </w:tblPr>
      <w:tblGrid>
        <w:gridCol w:w="704"/>
        <w:gridCol w:w="5796"/>
        <w:gridCol w:w="2846"/>
      </w:tblGrid>
      <w:tr w:rsidR="0090606B" w:rsidRPr="0090606B" w14:paraId="6C5C0200" w14:textId="77777777" w:rsidTr="0090606B">
        <w:trPr>
          <w:trHeight w:val="456"/>
        </w:trPr>
        <w:tc>
          <w:tcPr>
            <w:tcW w:w="704" w:type="dxa"/>
            <w:tcBorders>
              <w:top w:val="single" w:sz="4" w:space="0" w:color="auto"/>
              <w:left w:val="single" w:sz="4" w:space="0" w:color="auto"/>
              <w:bottom w:val="single" w:sz="4" w:space="0" w:color="auto"/>
              <w:right w:val="single" w:sz="4" w:space="0" w:color="auto"/>
            </w:tcBorders>
            <w:hideMark/>
          </w:tcPr>
          <w:p w14:paraId="17F89BFF"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r w:rsidRPr="0090606B">
              <w:rPr>
                <w:rFonts w:ascii="Times New Roman" w:hAnsi="Times New Roman" w:cs="Times New Roman"/>
                <w:b/>
                <w:bCs/>
                <w:color w:val="000000" w:themeColor="text1"/>
                <w:sz w:val="24"/>
                <w:szCs w:val="24"/>
              </w:rPr>
              <w:t>Nr.</w:t>
            </w:r>
          </w:p>
        </w:tc>
        <w:tc>
          <w:tcPr>
            <w:tcW w:w="5796" w:type="dxa"/>
            <w:tcBorders>
              <w:top w:val="single" w:sz="4" w:space="0" w:color="auto"/>
              <w:left w:val="single" w:sz="4" w:space="0" w:color="auto"/>
              <w:bottom w:val="single" w:sz="4" w:space="0" w:color="auto"/>
              <w:right w:val="single" w:sz="4" w:space="0" w:color="auto"/>
            </w:tcBorders>
            <w:hideMark/>
          </w:tcPr>
          <w:p w14:paraId="37853A3D"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r w:rsidRPr="0090606B">
              <w:rPr>
                <w:rFonts w:ascii="Times New Roman" w:hAnsi="Times New Roman" w:cs="Times New Roman"/>
                <w:b/>
                <w:bCs/>
                <w:color w:val="000000" w:themeColor="text1"/>
                <w:sz w:val="24"/>
                <w:szCs w:val="24"/>
              </w:rPr>
              <w:t>Informācija par pakalpojuma izpildi</w:t>
            </w:r>
          </w:p>
        </w:tc>
        <w:tc>
          <w:tcPr>
            <w:tcW w:w="2846" w:type="dxa"/>
            <w:tcBorders>
              <w:top w:val="single" w:sz="4" w:space="0" w:color="auto"/>
              <w:left w:val="single" w:sz="4" w:space="0" w:color="auto"/>
              <w:bottom w:val="single" w:sz="4" w:space="0" w:color="auto"/>
              <w:right w:val="single" w:sz="4" w:space="0" w:color="auto"/>
            </w:tcBorders>
            <w:hideMark/>
          </w:tcPr>
          <w:p w14:paraId="0D17FD45"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r w:rsidRPr="0090606B">
              <w:rPr>
                <w:rFonts w:ascii="Times New Roman" w:hAnsi="Times New Roman" w:cs="Times New Roman"/>
                <w:b/>
                <w:bCs/>
                <w:color w:val="000000" w:themeColor="text1"/>
                <w:sz w:val="24"/>
                <w:szCs w:val="24"/>
              </w:rPr>
              <w:t>Aizpilda pretendents</w:t>
            </w:r>
          </w:p>
        </w:tc>
      </w:tr>
      <w:tr w:rsidR="0090606B" w:rsidRPr="0090606B" w14:paraId="42CBD849" w14:textId="77777777" w:rsidTr="0090606B">
        <w:tc>
          <w:tcPr>
            <w:tcW w:w="704" w:type="dxa"/>
            <w:tcBorders>
              <w:top w:val="single" w:sz="4" w:space="0" w:color="auto"/>
              <w:left w:val="single" w:sz="4" w:space="0" w:color="auto"/>
              <w:bottom w:val="single" w:sz="4" w:space="0" w:color="auto"/>
              <w:right w:val="single" w:sz="4" w:space="0" w:color="auto"/>
            </w:tcBorders>
            <w:hideMark/>
          </w:tcPr>
          <w:p w14:paraId="20C5B436" w14:textId="77777777" w:rsidR="0090606B" w:rsidRPr="0090606B" w:rsidRDefault="0090606B" w:rsidP="0090606B">
            <w:pPr>
              <w:spacing w:after="0"/>
              <w:ind w:left="426" w:hanging="284"/>
              <w:jc w:val="center"/>
              <w:rPr>
                <w:rFonts w:ascii="Times New Roman" w:hAnsi="Times New Roman" w:cs="Times New Roman"/>
                <w:color w:val="000000" w:themeColor="text1"/>
                <w:sz w:val="24"/>
                <w:szCs w:val="24"/>
              </w:rPr>
            </w:pPr>
            <w:r w:rsidRPr="0090606B">
              <w:rPr>
                <w:rFonts w:ascii="Times New Roman" w:hAnsi="Times New Roman" w:cs="Times New Roman"/>
                <w:color w:val="000000" w:themeColor="text1"/>
                <w:sz w:val="24"/>
                <w:szCs w:val="24"/>
              </w:rPr>
              <w:t>1.</w:t>
            </w:r>
          </w:p>
        </w:tc>
        <w:tc>
          <w:tcPr>
            <w:tcW w:w="5796" w:type="dxa"/>
            <w:tcBorders>
              <w:top w:val="single" w:sz="4" w:space="0" w:color="auto"/>
              <w:left w:val="single" w:sz="4" w:space="0" w:color="auto"/>
              <w:bottom w:val="single" w:sz="4" w:space="0" w:color="auto"/>
              <w:right w:val="single" w:sz="4" w:space="0" w:color="auto"/>
            </w:tcBorders>
            <w:hideMark/>
          </w:tcPr>
          <w:p w14:paraId="5B9F38FB"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r w:rsidRPr="0090606B">
              <w:rPr>
                <w:rFonts w:ascii="Times New Roman" w:hAnsi="Times New Roman" w:cs="Times New Roman"/>
                <w:color w:val="000000" w:themeColor="text1"/>
                <w:sz w:val="24"/>
                <w:szCs w:val="24"/>
              </w:rPr>
              <w:t>1. Viena mēneša pakalpojuma maksa EUR bez PVN</w:t>
            </w:r>
          </w:p>
        </w:tc>
        <w:tc>
          <w:tcPr>
            <w:tcW w:w="2846" w:type="dxa"/>
            <w:tcBorders>
              <w:top w:val="single" w:sz="4" w:space="0" w:color="auto"/>
              <w:left w:val="single" w:sz="4" w:space="0" w:color="auto"/>
              <w:bottom w:val="single" w:sz="4" w:space="0" w:color="auto"/>
              <w:right w:val="single" w:sz="4" w:space="0" w:color="auto"/>
            </w:tcBorders>
          </w:tcPr>
          <w:p w14:paraId="0659EC53"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p>
        </w:tc>
      </w:tr>
      <w:tr w:rsidR="0090606B" w:rsidRPr="0090606B" w14:paraId="02CD35FB" w14:textId="77777777" w:rsidTr="0090606B">
        <w:tc>
          <w:tcPr>
            <w:tcW w:w="704" w:type="dxa"/>
            <w:tcBorders>
              <w:top w:val="single" w:sz="4" w:space="0" w:color="auto"/>
              <w:left w:val="single" w:sz="4" w:space="0" w:color="auto"/>
              <w:bottom w:val="single" w:sz="4" w:space="0" w:color="auto"/>
              <w:right w:val="single" w:sz="4" w:space="0" w:color="auto"/>
            </w:tcBorders>
            <w:hideMark/>
          </w:tcPr>
          <w:p w14:paraId="213541D6" w14:textId="77777777" w:rsidR="0090606B" w:rsidRPr="0090606B" w:rsidRDefault="0090606B" w:rsidP="0090606B">
            <w:pPr>
              <w:spacing w:after="0"/>
              <w:ind w:left="426" w:hanging="284"/>
              <w:jc w:val="center"/>
              <w:rPr>
                <w:rFonts w:ascii="Times New Roman" w:hAnsi="Times New Roman" w:cs="Times New Roman"/>
                <w:color w:val="000000" w:themeColor="text1"/>
                <w:sz w:val="24"/>
                <w:szCs w:val="24"/>
              </w:rPr>
            </w:pPr>
            <w:r w:rsidRPr="0090606B">
              <w:rPr>
                <w:rFonts w:ascii="Times New Roman" w:hAnsi="Times New Roman" w:cs="Times New Roman"/>
                <w:color w:val="000000" w:themeColor="text1"/>
                <w:sz w:val="24"/>
                <w:szCs w:val="24"/>
              </w:rPr>
              <w:t>2.</w:t>
            </w:r>
          </w:p>
        </w:tc>
        <w:tc>
          <w:tcPr>
            <w:tcW w:w="5796" w:type="dxa"/>
            <w:tcBorders>
              <w:top w:val="single" w:sz="4" w:space="0" w:color="auto"/>
              <w:left w:val="single" w:sz="4" w:space="0" w:color="auto"/>
              <w:bottom w:val="single" w:sz="4" w:space="0" w:color="auto"/>
              <w:right w:val="single" w:sz="4" w:space="0" w:color="auto"/>
            </w:tcBorders>
            <w:hideMark/>
          </w:tcPr>
          <w:p w14:paraId="132B7601" w14:textId="765A6331" w:rsidR="0090606B" w:rsidRPr="0090606B" w:rsidRDefault="0087460D" w:rsidP="0090606B">
            <w:pPr>
              <w:spacing w:after="0"/>
              <w:ind w:left="426" w:hanging="284"/>
              <w:jc w:val="center"/>
              <w:rPr>
                <w:rFonts w:ascii="Times New Roman" w:hAnsi="Times New Roman" w:cs="Times New Roman"/>
                <w:color w:val="000000" w:themeColor="text1"/>
                <w:sz w:val="24"/>
                <w:szCs w:val="24"/>
              </w:rPr>
            </w:pPr>
            <w:r w:rsidRPr="0087460D">
              <w:rPr>
                <w:rFonts w:ascii="Times New Roman" w:hAnsi="Times New Roman" w:cs="Times New Roman"/>
                <w:color w:val="000000" w:themeColor="text1"/>
                <w:sz w:val="24"/>
                <w:szCs w:val="24"/>
              </w:rPr>
              <w:t>L</w:t>
            </w:r>
            <w:r w:rsidR="0090606B" w:rsidRPr="0090606B">
              <w:rPr>
                <w:rFonts w:ascii="Times New Roman" w:hAnsi="Times New Roman" w:cs="Times New Roman"/>
                <w:color w:val="000000" w:themeColor="text1"/>
                <w:sz w:val="24"/>
                <w:szCs w:val="24"/>
              </w:rPr>
              <w:t>īguma summa kopā, 24 mēnešiem, EUR bez PVN</w:t>
            </w:r>
          </w:p>
        </w:tc>
        <w:tc>
          <w:tcPr>
            <w:tcW w:w="2846" w:type="dxa"/>
            <w:tcBorders>
              <w:top w:val="single" w:sz="4" w:space="0" w:color="auto"/>
              <w:left w:val="single" w:sz="4" w:space="0" w:color="auto"/>
              <w:bottom w:val="single" w:sz="4" w:space="0" w:color="auto"/>
              <w:right w:val="single" w:sz="4" w:space="0" w:color="auto"/>
            </w:tcBorders>
          </w:tcPr>
          <w:p w14:paraId="055AADE1"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p>
        </w:tc>
      </w:tr>
      <w:tr w:rsidR="0090606B" w:rsidRPr="0090606B" w14:paraId="18FBF286" w14:textId="77777777" w:rsidTr="0090606B">
        <w:tc>
          <w:tcPr>
            <w:tcW w:w="704" w:type="dxa"/>
            <w:tcBorders>
              <w:top w:val="single" w:sz="4" w:space="0" w:color="auto"/>
              <w:left w:val="single" w:sz="4" w:space="0" w:color="auto"/>
              <w:bottom w:val="single" w:sz="4" w:space="0" w:color="auto"/>
              <w:right w:val="single" w:sz="4" w:space="0" w:color="auto"/>
            </w:tcBorders>
          </w:tcPr>
          <w:p w14:paraId="159C9C3A" w14:textId="77777777" w:rsidR="0090606B" w:rsidRPr="0090606B" w:rsidRDefault="0090606B" w:rsidP="0090606B">
            <w:pPr>
              <w:spacing w:after="0"/>
              <w:ind w:left="426" w:hanging="284"/>
              <w:jc w:val="center"/>
              <w:rPr>
                <w:rFonts w:ascii="Times New Roman" w:hAnsi="Times New Roman" w:cs="Times New Roman"/>
                <w:color w:val="000000" w:themeColor="text1"/>
                <w:sz w:val="24"/>
                <w:szCs w:val="24"/>
              </w:rPr>
            </w:pPr>
          </w:p>
          <w:p w14:paraId="34221FD6" w14:textId="77777777" w:rsidR="0090606B" w:rsidRPr="0090606B" w:rsidRDefault="0090606B" w:rsidP="0090606B">
            <w:pPr>
              <w:spacing w:after="0"/>
              <w:ind w:left="426" w:hanging="284"/>
              <w:jc w:val="center"/>
              <w:rPr>
                <w:rFonts w:ascii="Times New Roman" w:hAnsi="Times New Roman" w:cs="Times New Roman"/>
                <w:color w:val="000000" w:themeColor="text1"/>
                <w:sz w:val="24"/>
                <w:szCs w:val="24"/>
              </w:rPr>
            </w:pPr>
            <w:r w:rsidRPr="0090606B">
              <w:rPr>
                <w:rFonts w:ascii="Times New Roman" w:hAnsi="Times New Roman" w:cs="Times New Roman"/>
                <w:color w:val="000000" w:themeColor="text1"/>
                <w:sz w:val="24"/>
                <w:szCs w:val="24"/>
              </w:rPr>
              <w:t>3.</w:t>
            </w:r>
          </w:p>
        </w:tc>
        <w:tc>
          <w:tcPr>
            <w:tcW w:w="5796" w:type="dxa"/>
            <w:tcBorders>
              <w:top w:val="single" w:sz="4" w:space="0" w:color="auto"/>
              <w:left w:val="single" w:sz="4" w:space="0" w:color="auto"/>
              <w:bottom w:val="single" w:sz="4" w:space="0" w:color="auto"/>
              <w:right w:val="single" w:sz="4" w:space="0" w:color="auto"/>
            </w:tcBorders>
          </w:tcPr>
          <w:p w14:paraId="62CDC0C9" w14:textId="255B890F" w:rsidR="0090606B" w:rsidRPr="0090606B" w:rsidRDefault="0090606B" w:rsidP="0090606B">
            <w:pPr>
              <w:spacing w:after="0"/>
              <w:ind w:left="426" w:hanging="284"/>
              <w:jc w:val="center"/>
              <w:rPr>
                <w:rFonts w:ascii="Times New Roman" w:hAnsi="Times New Roman" w:cs="Times New Roman"/>
                <w:color w:val="000000" w:themeColor="text1"/>
                <w:sz w:val="24"/>
                <w:szCs w:val="24"/>
              </w:rPr>
            </w:pPr>
            <w:r w:rsidRPr="0090606B">
              <w:rPr>
                <w:rFonts w:ascii="Times New Roman" w:hAnsi="Times New Roman" w:cs="Times New Roman"/>
                <w:color w:val="000000" w:themeColor="text1"/>
                <w:sz w:val="24"/>
                <w:szCs w:val="24"/>
              </w:rPr>
              <w:t>*Vienas stundas likme par papildpakalpojumiem (EUR/h), tai skaitā LR normatīvos aktos paredzētie nodokļu maksājumi.</w:t>
            </w:r>
          </w:p>
        </w:tc>
        <w:tc>
          <w:tcPr>
            <w:tcW w:w="2846" w:type="dxa"/>
            <w:tcBorders>
              <w:top w:val="single" w:sz="4" w:space="0" w:color="auto"/>
              <w:left w:val="single" w:sz="4" w:space="0" w:color="auto"/>
              <w:bottom w:val="single" w:sz="4" w:space="0" w:color="auto"/>
              <w:right w:val="single" w:sz="4" w:space="0" w:color="auto"/>
            </w:tcBorders>
          </w:tcPr>
          <w:p w14:paraId="0A69D423" w14:textId="77777777" w:rsidR="0090606B" w:rsidRPr="0090606B" w:rsidRDefault="0090606B" w:rsidP="0090606B">
            <w:pPr>
              <w:spacing w:after="0"/>
              <w:ind w:left="426" w:hanging="284"/>
              <w:jc w:val="center"/>
              <w:rPr>
                <w:rFonts w:ascii="Times New Roman" w:hAnsi="Times New Roman" w:cs="Times New Roman"/>
                <w:b/>
                <w:bCs/>
                <w:color w:val="000000" w:themeColor="text1"/>
                <w:sz w:val="24"/>
                <w:szCs w:val="24"/>
              </w:rPr>
            </w:pPr>
          </w:p>
        </w:tc>
      </w:tr>
    </w:tbl>
    <w:p w14:paraId="245C58B2" w14:textId="56D0DC71" w:rsidR="0091414D" w:rsidRPr="003D1F5F" w:rsidRDefault="0091414D" w:rsidP="0091414D">
      <w:pPr>
        <w:jc w:val="both"/>
        <w:rPr>
          <w:rFonts w:ascii="Times New Roman" w:hAnsi="Times New Roman" w:cs="Times New Roman"/>
          <w:sz w:val="24"/>
          <w:szCs w:val="24"/>
        </w:rPr>
      </w:pPr>
      <w:bookmarkStart w:id="14" w:name="_Toc483226911"/>
      <w:r w:rsidRPr="003D1F5F">
        <w:rPr>
          <w:rFonts w:ascii="Times New Roman" w:hAnsi="Times New Roman" w:cs="Times New Roman"/>
          <w:sz w:val="24"/>
          <w:szCs w:val="24"/>
        </w:rPr>
        <w:t>*Finanšu piedāvājumā piedāvātā cena ietver visus ar pakalpojuma sniegšanu saistītos izdevumus, ieskaitot transporta izdevumus, visa veida sakaru izmaksas un izmaksas, kas saistītas ar pakalpojumu kvalitātes nodrošinājumu. Finanšu piedāvājuma cenā iekļauti visi nodokļi un nodevas, izņemot PVN, ja tādas ir paredzētas</w:t>
      </w:r>
      <w:r w:rsidRPr="0090606B">
        <w:rPr>
          <w:rFonts w:ascii="Times New Roman" w:hAnsi="Times New Roman" w:cs="Times New Roman"/>
          <w:sz w:val="24"/>
          <w:szCs w:val="24"/>
        </w:rPr>
        <w:t>.</w:t>
      </w:r>
      <w:r w:rsidR="0090606B" w:rsidRPr="0090606B">
        <w:rPr>
          <w:sz w:val="23"/>
          <w:szCs w:val="23"/>
        </w:rPr>
        <w:t xml:space="preserve"> </w:t>
      </w:r>
      <w:r w:rsidR="0090606B" w:rsidRPr="0090606B">
        <w:rPr>
          <w:rFonts w:ascii="Times New Roman" w:hAnsi="Times New Roman" w:cs="Times New Roman"/>
          <w:sz w:val="24"/>
          <w:szCs w:val="24"/>
        </w:rPr>
        <w:t>Visas cenas ir jāaprēķina un jānorāda ar precizitāti 2 (divas) zīmes aiz komata.</w:t>
      </w:r>
    </w:p>
    <w:bookmarkEnd w:id="14"/>
    <w:p w14:paraId="67950B8C" w14:textId="22904680" w:rsidR="00771F51" w:rsidRPr="0090606B" w:rsidRDefault="0091414D" w:rsidP="0090606B">
      <w:pPr>
        <w:pStyle w:val="Pamatteksts"/>
        <w:ind w:left="360"/>
        <w:rPr>
          <w:sz w:val="24"/>
          <w:szCs w:val="24"/>
        </w:rPr>
      </w:pPr>
      <w:r w:rsidRPr="003D1F5F">
        <w:rPr>
          <w:sz w:val="24"/>
          <w:szCs w:val="24"/>
        </w:rPr>
        <w:t xml:space="preserve">Datums </w:t>
      </w:r>
    </w:p>
    <w:tbl>
      <w:tblPr>
        <w:tblW w:w="0" w:type="auto"/>
        <w:tblInd w:w="534" w:type="dxa"/>
        <w:tblLayout w:type="fixed"/>
        <w:tblLook w:val="00A0" w:firstRow="1" w:lastRow="0" w:firstColumn="1" w:lastColumn="0" w:noHBand="0" w:noVBand="0"/>
      </w:tblPr>
      <w:tblGrid>
        <w:gridCol w:w="2630"/>
        <w:gridCol w:w="2630"/>
        <w:gridCol w:w="2631"/>
      </w:tblGrid>
      <w:tr w:rsidR="00771F51" w:rsidRPr="003D1F5F" w14:paraId="297B07AF" w14:textId="77777777" w:rsidTr="009F716A">
        <w:trPr>
          <w:trHeight w:val="491"/>
        </w:trPr>
        <w:tc>
          <w:tcPr>
            <w:tcW w:w="2630" w:type="dxa"/>
          </w:tcPr>
          <w:p w14:paraId="5BE8EADA" w14:textId="77777777" w:rsidR="00771F51" w:rsidRPr="003D1F5F" w:rsidRDefault="00771F51" w:rsidP="009F716A">
            <w:pPr>
              <w:suppressAutoHyphens/>
              <w:autoSpaceDE w:val="0"/>
              <w:rPr>
                <w:rFonts w:ascii="Times New Roman" w:hAnsi="Times New Roman" w:cs="Times New Roman"/>
                <w:bCs/>
                <w:color w:val="000000" w:themeColor="text1"/>
                <w:sz w:val="24"/>
                <w:szCs w:val="24"/>
                <w:lang w:eastAsia="lv-LV"/>
              </w:rPr>
            </w:pPr>
            <w:r w:rsidRPr="003D1F5F">
              <w:rPr>
                <w:rFonts w:ascii="Times New Roman" w:hAnsi="Times New Roman" w:cs="Times New Roman"/>
                <w:bCs/>
                <w:color w:val="000000" w:themeColor="text1"/>
                <w:sz w:val="24"/>
                <w:szCs w:val="24"/>
                <w:lang w:eastAsia="lv-LV"/>
              </w:rPr>
              <w:t>_________________</w:t>
            </w:r>
          </w:p>
          <w:p w14:paraId="118683BE" w14:textId="77777777" w:rsidR="00771F51" w:rsidRPr="003D1F5F" w:rsidRDefault="00771F51" w:rsidP="009F716A">
            <w:pPr>
              <w:suppressAutoHyphens/>
              <w:autoSpaceDE w:val="0"/>
              <w:ind w:left="884"/>
              <w:rPr>
                <w:rFonts w:ascii="Times New Roman" w:hAnsi="Times New Roman" w:cs="Times New Roman"/>
                <w:bCs/>
                <w:color w:val="000000" w:themeColor="text1"/>
                <w:sz w:val="24"/>
                <w:szCs w:val="24"/>
                <w:vertAlign w:val="superscript"/>
                <w:lang w:eastAsia="lv-LV"/>
              </w:rPr>
            </w:pPr>
            <w:r w:rsidRPr="003D1F5F">
              <w:rPr>
                <w:rFonts w:ascii="Times New Roman" w:hAnsi="Times New Roman" w:cs="Times New Roman"/>
                <w:bCs/>
                <w:color w:val="000000" w:themeColor="text1"/>
                <w:sz w:val="24"/>
                <w:szCs w:val="24"/>
                <w:vertAlign w:val="superscript"/>
                <w:lang w:eastAsia="lv-LV"/>
              </w:rPr>
              <w:t xml:space="preserve">Amata nosaukums </w:t>
            </w:r>
          </w:p>
        </w:tc>
        <w:tc>
          <w:tcPr>
            <w:tcW w:w="2630" w:type="dxa"/>
          </w:tcPr>
          <w:p w14:paraId="7078BBA1" w14:textId="77777777" w:rsidR="00771F51" w:rsidRPr="003D1F5F" w:rsidRDefault="00771F51" w:rsidP="009F716A">
            <w:pPr>
              <w:suppressAutoHyphens/>
              <w:autoSpaceDE w:val="0"/>
              <w:rPr>
                <w:rFonts w:ascii="Times New Roman" w:hAnsi="Times New Roman" w:cs="Times New Roman"/>
                <w:bCs/>
                <w:color w:val="000000" w:themeColor="text1"/>
                <w:sz w:val="24"/>
                <w:szCs w:val="24"/>
                <w:lang w:eastAsia="lv-LV"/>
              </w:rPr>
            </w:pPr>
            <w:r w:rsidRPr="003D1F5F">
              <w:rPr>
                <w:rFonts w:ascii="Times New Roman" w:hAnsi="Times New Roman" w:cs="Times New Roman"/>
                <w:bCs/>
                <w:color w:val="000000" w:themeColor="text1"/>
                <w:sz w:val="24"/>
                <w:szCs w:val="24"/>
                <w:lang w:eastAsia="lv-LV"/>
              </w:rPr>
              <w:t>(paraksts)</w:t>
            </w:r>
          </w:p>
        </w:tc>
        <w:tc>
          <w:tcPr>
            <w:tcW w:w="2631" w:type="dxa"/>
          </w:tcPr>
          <w:p w14:paraId="62C304C0" w14:textId="77777777" w:rsidR="00771F51" w:rsidRPr="003D1F5F" w:rsidRDefault="00771F51" w:rsidP="009F716A">
            <w:pPr>
              <w:suppressAutoHyphens/>
              <w:autoSpaceDE w:val="0"/>
              <w:rPr>
                <w:rFonts w:ascii="Times New Roman" w:hAnsi="Times New Roman" w:cs="Times New Roman"/>
                <w:bCs/>
                <w:color w:val="000000" w:themeColor="text1"/>
                <w:sz w:val="24"/>
                <w:szCs w:val="24"/>
                <w:lang w:eastAsia="lv-LV"/>
              </w:rPr>
            </w:pPr>
            <w:r w:rsidRPr="003D1F5F">
              <w:rPr>
                <w:rFonts w:ascii="Times New Roman" w:hAnsi="Times New Roman" w:cs="Times New Roman"/>
                <w:bCs/>
                <w:color w:val="000000" w:themeColor="text1"/>
                <w:sz w:val="24"/>
                <w:szCs w:val="24"/>
                <w:lang w:eastAsia="lv-LV"/>
              </w:rPr>
              <w:t>__________________</w:t>
            </w:r>
          </w:p>
          <w:p w14:paraId="6E9A1DED" w14:textId="77777777" w:rsidR="00771F51" w:rsidRPr="003D1F5F" w:rsidRDefault="00771F51" w:rsidP="009F716A">
            <w:pPr>
              <w:suppressAutoHyphens/>
              <w:autoSpaceDE w:val="0"/>
              <w:ind w:left="1010"/>
              <w:rPr>
                <w:rFonts w:ascii="Times New Roman" w:hAnsi="Times New Roman" w:cs="Times New Roman"/>
                <w:bCs/>
                <w:color w:val="000000" w:themeColor="text1"/>
                <w:sz w:val="24"/>
                <w:szCs w:val="24"/>
                <w:vertAlign w:val="superscript"/>
                <w:lang w:eastAsia="zh-CN"/>
              </w:rPr>
            </w:pPr>
            <w:r w:rsidRPr="003D1F5F">
              <w:rPr>
                <w:rFonts w:ascii="Times New Roman" w:hAnsi="Times New Roman" w:cs="Times New Roman"/>
                <w:bCs/>
                <w:color w:val="000000" w:themeColor="text1"/>
                <w:sz w:val="24"/>
                <w:szCs w:val="24"/>
                <w:vertAlign w:val="superscript"/>
                <w:lang w:eastAsia="lv-LV"/>
              </w:rPr>
              <w:t xml:space="preserve">Paraksta atšifrējums </w:t>
            </w:r>
          </w:p>
        </w:tc>
      </w:tr>
    </w:tbl>
    <w:p w14:paraId="5FD6916C" w14:textId="6C210559" w:rsidR="00AE0F21" w:rsidRPr="003D1F5F" w:rsidRDefault="00AE0F21" w:rsidP="00CC6174">
      <w:pPr>
        <w:tabs>
          <w:tab w:val="center" w:pos="4153"/>
          <w:tab w:val="right" w:pos="8306"/>
        </w:tabs>
        <w:jc w:val="center"/>
        <w:rPr>
          <w:rFonts w:ascii="Times New Roman" w:hAnsi="Times New Roman" w:cs="Times New Roman"/>
          <w:sz w:val="24"/>
          <w:szCs w:val="24"/>
        </w:rPr>
      </w:pPr>
    </w:p>
    <w:sectPr w:rsidR="00AE0F21" w:rsidRPr="003D1F5F" w:rsidSect="00771F51">
      <w:footerReference w:type="default" r:id="rId8"/>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227B" w14:textId="77777777" w:rsidR="005F0C06" w:rsidRDefault="005F0C06">
      <w:pPr>
        <w:spacing w:after="0" w:line="240" w:lineRule="auto"/>
      </w:pPr>
      <w:r>
        <w:separator/>
      </w:r>
    </w:p>
  </w:endnote>
  <w:endnote w:type="continuationSeparator" w:id="0">
    <w:p w14:paraId="5CF8ACE6" w14:textId="77777777" w:rsidR="005F0C06" w:rsidRDefault="005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741579"/>
      <w:docPartObj>
        <w:docPartGallery w:val="Page Numbers (Bottom of Page)"/>
        <w:docPartUnique/>
      </w:docPartObj>
    </w:sdtPr>
    <w:sdtContent>
      <w:p w14:paraId="5F15D188" w14:textId="77777777" w:rsidR="00C308DE" w:rsidRDefault="00000000">
        <w:pPr>
          <w:pStyle w:val="Kjene"/>
          <w:jc w:val="center"/>
        </w:pPr>
        <w:r>
          <w:fldChar w:fldCharType="begin"/>
        </w:r>
        <w:r>
          <w:instrText>PAGE   \* MERGEFORMAT</w:instrText>
        </w:r>
        <w:r>
          <w:fldChar w:fldCharType="separate"/>
        </w:r>
        <w:r>
          <w:t>2</w:t>
        </w:r>
        <w:r>
          <w:fldChar w:fldCharType="end"/>
        </w:r>
      </w:p>
    </w:sdtContent>
  </w:sdt>
  <w:p w14:paraId="6314270B" w14:textId="77777777" w:rsidR="00C308DE" w:rsidRDefault="00C308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EA8F4" w14:textId="77777777" w:rsidR="005F0C06" w:rsidRDefault="005F0C06">
      <w:pPr>
        <w:spacing w:after="0" w:line="240" w:lineRule="auto"/>
      </w:pPr>
      <w:r>
        <w:separator/>
      </w:r>
    </w:p>
  </w:footnote>
  <w:footnote w:type="continuationSeparator" w:id="0">
    <w:p w14:paraId="39DDBC22" w14:textId="77777777" w:rsidR="005F0C06" w:rsidRDefault="005F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632"/>
    <w:multiLevelType w:val="hybridMultilevel"/>
    <w:tmpl w:val="35D6D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9375C7"/>
    <w:multiLevelType w:val="hybridMultilevel"/>
    <w:tmpl w:val="38C2FD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F550FDE"/>
    <w:multiLevelType w:val="hybridMultilevel"/>
    <w:tmpl w:val="6FF0C4EE"/>
    <w:lvl w:ilvl="0" w:tplc="53D23396">
      <w:start w:val="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854BD5"/>
    <w:multiLevelType w:val="hybridMultilevel"/>
    <w:tmpl w:val="D88C0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54573CE"/>
    <w:multiLevelType w:val="multilevel"/>
    <w:tmpl w:val="E3A6F3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9053711">
    <w:abstractNumId w:val="1"/>
  </w:num>
  <w:num w:numId="2" w16cid:durableId="1840384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396598">
    <w:abstractNumId w:val="3"/>
  </w:num>
  <w:num w:numId="4" w16cid:durableId="61754915">
    <w:abstractNumId w:val="2"/>
    <w:lvlOverride w:ilvl="0"/>
    <w:lvlOverride w:ilvl="1"/>
    <w:lvlOverride w:ilvl="2"/>
    <w:lvlOverride w:ilvl="3"/>
    <w:lvlOverride w:ilvl="4"/>
    <w:lvlOverride w:ilvl="5"/>
    <w:lvlOverride w:ilvl="6"/>
    <w:lvlOverride w:ilvl="7"/>
    <w:lvlOverride w:ilvl="8"/>
  </w:num>
  <w:num w:numId="5" w16cid:durableId="1925336252">
    <w:abstractNumId w:val="2"/>
  </w:num>
  <w:num w:numId="6" w16cid:durableId="1195071691">
    <w:abstractNumId w:val="4"/>
  </w:num>
  <w:num w:numId="7" w16cid:durableId="51194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48"/>
    <w:rsid w:val="00110F14"/>
    <w:rsid w:val="001973BA"/>
    <w:rsid w:val="001F34B1"/>
    <w:rsid w:val="003A6468"/>
    <w:rsid w:val="003D1F5F"/>
    <w:rsid w:val="004366A9"/>
    <w:rsid w:val="004E0247"/>
    <w:rsid w:val="005F0C06"/>
    <w:rsid w:val="00771F51"/>
    <w:rsid w:val="0087460D"/>
    <w:rsid w:val="009041B4"/>
    <w:rsid w:val="0090606B"/>
    <w:rsid w:val="0091414D"/>
    <w:rsid w:val="00951D48"/>
    <w:rsid w:val="009A6CCB"/>
    <w:rsid w:val="00A65A8C"/>
    <w:rsid w:val="00AE0F21"/>
    <w:rsid w:val="00B40ECB"/>
    <w:rsid w:val="00C308DE"/>
    <w:rsid w:val="00C57697"/>
    <w:rsid w:val="00CC6174"/>
    <w:rsid w:val="00E13786"/>
    <w:rsid w:val="00E42656"/>
    <w:rsid w:val="00F82188"/>
    <w:rsid w:val="00FB615D"/>
    <w:rsid w:val="00FF55D9"/>
    <w:rsid w:val="00FF7E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DF4E"/>
  <w15:chartTrackingRefBased/>
  <w15:docId w15:val="{117BED7C-2E60-43EC-8560-89F8A75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414D"/>
    <w:pPr>
      <w:spacing w:after="200" w:line="276" w:lineRule="auto"/>
    </w:pPr>
    <w:rPr>
      <w:kern w:val="0"/>
      <w14:ligatures w14:val="none"/>
    </w:rPr>
  </w:style>
  <w:style w:type="paragraph" w:styleId="Virsraksts1">
    <w:name w:val="heading 1"/>
    <w:basedOn w:val="Parasts"/>
    <w:next w:val="Parasts"/>
    <w:link w:val="Virsraksts1Rakstz"/>
    <w:uiPriority w:val="9"/>
    <w:qFormat/>
    <w:rsid w:val="00951D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951D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51D4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51D4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51D4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51D4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1D4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51D4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1D4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1D4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951D4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51D4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51D4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51D4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51D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1D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1D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1D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1D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1D4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1D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1D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51D48"/>
    <w:rPr>
      <w:i/>
      <w:iCs/>
      <w:color w:val="404040" w:themeColor="text1" w:themeTint="BF"/>
    </w:rPr>
  </w:style>
  <w:style w:type="paragraph" w:styleId="Sarakstarindkopa">
    <w:name w:val="List Paragraph"/>
    <w:aliases w:val="Syle 1,Strip,H&amp;P List Paragraph,Normal bullet 2,Bullet list,Virsraksti,2,Colorful List - Accent 12,List Paragraph1,Saistīto dokumentu saraksts,Numurets,PPS_Bullet,1st level - Bullet List Paragraph,Lettre d'introduction,Numbered Lis,Dot"/>
    <w:basedOn w:val="Parasts"/>
    <w:link w:val="SarakstarindkopaRakstz"/>
    <w:uiPriority w:val="34"/>
    <w:qFormat/>
    <w:rsid w:val="00951D48"/>
    <w:pPr>
      <w:ind w:left="720"/>
      <w:contextualSpacing/>
    </w:pPr>
  </w:style>
  <w:style w:type="character" w:styleId="Intensvsizclums">
    <w:name w:val="Intense Emphasis"/>
    <w:basedOn w:val="Noklusjumarindkopasfonts"/>
    <w:uiPriority w:val="21"/>
    <w:qFormat/>
    <w:rsid w:val="00951D48"/>
    <w:rPr>
      <w:i/>
      <w:iCs/>
      <w:color w:val="2F5496" w:themeColor="accent1" w:themeShade="BF"/>
    </w:rPr>
  </w:style>
  <w:style w:type="paragraph" w:styleId="Intensvscitts">
    <w:name w:val="Intense Quote"/>
    <w:basedOn w:val="Parasts"/>
    <w:next w:val="Parasts"/>
    <w:link w:val="IntensvscittsRakstz"/>
    <w:uiPriority w:val="30"/>
    <w:qFormat/>
    <w:rsid w:val="00951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51D48"/>
    <w:rPr>
      <w:i/>
      <w:iCs/>
      <w:color w:val="2F5496" w:themeColor="accent1" w:themeShade="BF"/>
    </w:rPr>
  </w:style>
  <w:style w:type="character" w:styleId="Intensvaatsauce">
    <w:name w:val="Intense Reference"/>
    <w:basedOn w:val="Noklusjumarindkopasfonts"/>
    <w:uiPriority w:val="32"/>
    <w:qFormat/>
    <w:rsid w:val="00951D48"/>
    <w:rPr>
      <w:b/>
      <w:bCs/>
      <w:smallCaps/>
      <w:color w:val="2F5496" w:themeColor="accent1" w:themeShade="BF"/>
      <w:spacing w:val="5"/>
    </w:rPr>
  </w:style>
  <w:style w:type="character" w:customStyle="1" w:styleId="SarakstarindkopaRakstz">
    <w:name w:val="Saraksta rindkopa Rakstz."/>
    <w:aliases w:val="Syle 1 Rakstz.,Strip Rakstz.,H&amp;P List Paragraph Rakstz.,Normal bullet 2 Rakstz.,Bullet list Rakstz.,Virsraksti Rakstz.,2 Rakstz.,Colorful List - Accent 12 Rakstz.,List Paragraph1 Rakstz.,Saistīto dokumentu saraksts Rakstz."/>
    <w:link w:val="Sarakstarindkopa"/>
    <w:uiPriority w:val="34"/>
    <w:qFormat/>
    <w:locked/>
    <w:rsid w:val="00771F51"/>
  </w:style>
  <w:style w:type="paragraph" w:styleId="Bezatstarpm">
    <w:name w:val="No Spacing"/>
    <w:link w:val="BezatstarpmRakstz"/>
    <w:qFormat/>
    <w:rsid w:val="00771F51"/>
    <w:pPr>
      <w:spacing w:after="0" w:line="240" w:lineRule="auto"/>
    </w:pPr>
    <w:rPr>
      <w:rFonts w:ascii="Calibri" w:eastAsia="Times New Roman" w:hAnsi="Calibri" w:cs="Calibri"/>
      <w:kern w:val="0"/>
      <w14:ligatures w14:val="none"/>
    </w:rPr>
  </w:style>
  <w:style w:type="character" w:customStyle="1" w:styleId="BezatstarpmRakstz">
    <w:name w:val="Bez atstarpēm Rakstz."/>
    <w:basedOn w:val="Noklusjumarindkopasfonts"/>
    <w:link w:val="Bezatstarpm"/>
    <w:qFormat/>
    <w:locked/>
    <w:rsid w:val="00771F51"/>
    <w:rPr>
      <w:rFonts w:ascii="Calibri" w:eastAsia="Times New Roman" w:hAnsi="Calibri" w:cs="Calibri"/>
      <w:kern w:val="0"/>
      <w14:ligatures w14:val="none"/>
    </w:rPr>
  </w:style>
  <w:style w:type="paragraph" w:styleId="Kjene">
    <w:name w:val="footer"/>
    <w:basedOn w:val="Parasts"/>
    <w:link w:val="KjeneRakstz"/>
    <w:uiPriority w:val="99"/>
    <w:unhideWhenUsed/>
    <w:rsid w:val="00771F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71F51"/>
    <w:rPr>
      <w:kern w:val="0"/>
      <w14:ligatures w14:val="none"/>
    </w:rPr>
  </w:style>
  <w:style w:type="character" w:styleId="Hipersaite">
    <w:name w:val="Hyperlink"/>
    <w:basedOn w:val="Noklusjumarindkopasfonts"/>
    <w:uiPriority w:val="99"/>
    <w:unhideWhenUsed/>
    <w:rsid w:val="0091414D"/>
    <w:rPr>
      <w:color w:val="0000FF"/>
      <w:u w:val="single"/>
    </w:rPr>
  </w:style>
  <w:style w:type="table" w:styleId="Reatabula">
    <w:name w:val="Table Grid"/>
    <w:basedOn w:val="Parastatabula"/>
    <w:uiPriority w:val="59"/>
    <w:rsid w:val="009141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91414D"/>
    <w:pPr>
      <w:spacing w:after="120" w:line="240" w:lineRule="auto"/>
    </w:pPr>
    <w:rPr>
      <w:rFonts w:ascii="Times New Roman" w:eastAsia="Times New Roman" w:hAnsi="Times New Roman" w:cs="Times New Roman"/>
      <w:sz w:val="20"/>
      <w:szCs w:val="20"/>
      <w:lang w:eastAsia="lv-LV"/>
    </w:rPr>
  </w:style>
  <w:style w:type="character" w:customStyle="1" w:styleId="PamattekstsRakstz">
    <w:name w:val="Pamatteksts Rakstz."/>
    <w:basedOn w:val="Noklusjumarindkopasfonts"/>
    <w:link w:val="Pamatteksts"/>
    <w:uiPriority w:val="99"/>
    <w:rsid w:val="0091414D"/>
    <w:rPr>
      <w:rFonts w:ascii="Times New Roman" w:eastAsia="Times New Roman" w:hAnsi="Times New Roman" w:cs="Times New Roman"/>
      <w:kern w:val="0"/>
      <w:sz w:val="20"/>
      <w:szCs w:val="20"/>
      <w:lang w:eastAsia="lv-LV"/>
      <w14:ligatures w14:val="none"/>
    </w:rPr>
  </w:style>
  <w:style w:type="paragraph" w:styleId="Vresteksts">
    <w:name w:val="footnote text"/>
    <w:basedOn w:val="Parasts"/>
    <w:link w:val="VrestekstsRakstz"/>
    <w:uiPriority w:val="99"/>
    <w:semiHidden/>
    <w:unhideWhenUsed/>
    <w:rsid w:val="001973B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973BA"/>
    <w:rPr>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unhideWhenUsed/>
    <w:qFormat/>
    <w:rsid w:val="00197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7202">
      <w:bodyDiv w:val="1"/>
      <w:marLeft w:val="0"/>
      <w:marRight w:val="0"/>
      <w:marTop w:val="0"/>
      <w:marBottom w:val="0"/>
      <w:divBdr>
        <w:top w:val="none" w:sz="0" w:space="0" w:color="auto"/>
        <w:left w:val="none" w:sz="0" w:space="0" w:color="auto"/>
        <w:bottom w:val="none" w:sz="0" w:space="0" w:color="auto"/>
        <w:right w:val="none" w:sz="0" w:space="0" w:color="auto"/>
      </w:divBdr>
    </w:div>
    <w:div w:id="609750836">
      <w:bodyDiv w:val="1"/>
      <w:marLeft w:val="0"/>
      <w:marRight w:val="0"/>
      <w:marTop w:val="0"/>
      <w:marBottom w:val="0"/>
      <w:divBdr>
        <w:top w:val="none" w:sz="0" w:space="0" w:color="auto"/>
        <w:left w:val="none" w:sz="0" w:space="0" w:color="auto"/>
        <w:bottom w:val="none" w:sz="0" w:space="0" w:color="auto"/>
        <w:right w:val="none" w:sz="0" w:space="0" w:color="auto"/>
      </w:divBdr>
    </w:div>
    <w:div w:id="716126721">
      <w:bodyDiv w:val="1"/>
      <w:marLeft w:val="0"/>
      <w:marRight w:val="0"/>
      <w:marTop w:val="0"/>
      <w:marBottom w:val="0"/>
      <w:divBdr>
        <w:top w:val="none" w:sz="0" w:space="0" w:color="auto"/>
        <w:left w:val="none" w:sz="0" w:space="0" w:color="auto"/>
        <w:bottom w:val="none" w:sz="0" w:space="0" w:color="auto"/>
        <w:right w:val="none" w:sz="0" w:space="0" w:color="auto"/>
      </w:divBdr>
    </w:div>
    <w:div w:id="1000498318">
      <w:bodyDiv w:val="1"/>
      <w:marLeft w:val="0"/>
      <w:marRight w:val="0"/>
      <w:marTop w:val="0"/>
      <w:marBottom w:val="0"/>
      <w:divBdr>
        <w:top w:val="none" w:sz="0" w:space="0" w:color="auto"/>
        <w:left w:val="none" w:sz="0" w:space="0" w:color="auto"/>
        <w:bottom w:val="none" w:sz="0" w:space="0" w:color="auto"/>
        <w:right w:val="none" w:sz="0" w:space="0" w:color="auto"/>
      </w:divBdr>
    </w:div>
    <w:div w:id="1019044912">
      <w:bodyDiv w:val="1"/>
      <w:marLeft w:val="0"/>
      <w:marRight w:val="0"/>
      <w:marTop w:val="0"/>
      <w:marBottom w:val="0"/>
      <w:divBdr>
        <w:top w:val="none" w:sz="0" w:space="0" w:color="auto"/>
        <w:left w:val="none" w:sz="0" w:space="0" w:color="auto"/>
        <w:bottom w:val="none" w:sz="0" w:space="0" w:color="auto"/>
        <w:right w:val="none" w:sz="0" w:space="0" w:color="auto"/>
      </w:divBdr>
    </w:div>
    <w:div w:id="1156646711">
      <w:bodyDiv w:val="1"/>
      <w:marLeft w:val="0"/>
      <w:marRight w:val="0"/>
      <w:marTop w:val="0"/>
      <w:marBottom w:val="0"/>
      <w:divBdr>
        <w:top w:val="none" w:sz="0" w:space="0" w:color="auto"/>
        <w:left w:val="none" w:sz="0" w:space="0" w:color="auto"/>
        <w:bottom w:val="none" w:sz="0" w:space="0" w:color="auto"/>
        <w:right w:val="none" w:sz="0" w:space="0" w:color="auto"/>
      </w:divBdr>
    </w:div>
    <w:div w:id="1736471980">
      <w:bodyDiv w:val="1"/>
      <w:marLeft w:val="0"/>
      <w:marRight w:val="0"/>
      <w:marTop w:val="0"/>
      <w:marBottom w:val="0"/>
      <w:divBdr>
        <w:top w:val="none" w:sz="0" w:space="0" w:color="auto"/>
        <w:left w:val="none" w:sz="0" w:space="0" w:color="auto"/>
        <w:bottom w:val="none" w:sz="0" w:space="0" w:color="auto"/>
        <w:right w:val="none" w:sz="0" w:space="0" w:color="auto"/>
      </w:divBdr>
    </w:div>
    <w:div w:id="20308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onasslim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4118</Words>
  <Characters>2348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Juriste</cp:lastModifiedBy>
  <cp:revision>16</cp:revision>
  <dcterms:created xsi:type="dcterms:W3CDTF">2025-06-09T05:20:00Z</dcterms:created>
  <dcterms:modified xsi:type="dcterms:W3CDTF">2025-06-10T08:59:00Z</dcterms:modified>
</cp:coreProperties>
</file>